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50" w:rsidRPr="00E27E35" w:rsidRDefault="00216850" w:rsidP="003633D4">
      <w:pPr>
        <w:jc w:val="center"/>
        <w:rPr>
          <w:b/>
          <w:color w:val="FF0000"/>
          <w:sz w:val="36"/>
          <w:szCs w:val="36"/>
          <w:lang w:val="en-US"/>
        </w:rPr>
      </w:pPr>
      <w:r w:rsidRPr="00E27E35">
        <w:rPr>
          <w:b/>
          <w:color w:val="FF0000"/>
          <w:sz w:val="36"/>
          <w:szCs w:val="36"/>
          <w:lang w:val="en-US"/>
        </w:rPr>
        <w:t>The art</w:t>
      </w:r>
      <w:r>
        <w:rPr>
          <w:b/>
          <w:color w:val="FF0000"/>
          <w:sz w:val="36"/>
          <w:szCs w:val="36"/>
          <w:lang w:val="en-US"/>
        </w:rPr>
        <w:t xml:space="preserve">icle is published in Ukrainian </w:t>
      </w:r>
      <w:r w:rsidRPr="00E27E35">
        <w:rPr>
          <w:b/>
          <w:color w:val="FF0000"/>
          <w:sz w:val="36"/>
          <w:szCs w:val="36"/>
          <w:lang w:val="en-US"/>
        </w:rPr>
        <w:t xml:space="preserve">in the journal. </w:t>
      </w:r>
      <w:r>
        <w:rPr>
          <w:b/>
          <w:color w:val="FF0000"/>
          <w:sz w:val="36"/>
          <w:szCs w:val="36"/>
          <w:lang w:val="en-US"/>
        </w:rPr>
        <w:br/>
      </w:r>
      <w:r w:rsidRPr="00E27E35">
        <w:rPr>
          <w:b/>
          <w:color w:val="FF0000"/>
          <w:sz w:val="36"/>
          <w:szCs w:val="36"/>
          <w:lang w:val="en-US"/>
        </w:rPr>
        <w:t>The English text is given in the author's version.</w:t>
      </w:r>
    </w:p>
    <w:p w:rsidR="00216850" w:rsidRPr="00E02F9F" w:rsidRDefault="00216850" w:rsidP="00785A57">
      <w:pPr>
        <w:spacing w:after="0" w:line="360" w:lineRule="auto"/>
        <w:ind w:firstLine="709"/>
        <w:rPr>
          <w:sz w:val="28"/>
          <w:szCs w:val="28"/>
          <w:lang w:val="en-US"/>
        </w:rPr>
      </w:pPr>
      <w:r>
        <w:rPr>
          <w:b/>
          <w:bCs/>
          <w:sz w:val="28"/>
          <w:szCs w:val="28"/>
          <w:lang w:val="en-US"/>
        </w:rPr>
        <w:t>UDC</w:t>
      </w:r>
      <w:r w:rsidRPr="00E02F9F">
        <w:rPr>
          <w:sz w:val="28"/>
          <w:szCs w:val="28"/>
          <w:lang w:val="en-US"/>
        </w:rPr>
        <w:t>: 615.28:616-036.5</w:t>
      </w:r>
    </w:p>
    <w:p w:rsidR="00216850" w:rsidRPr="00CB3C86" w:rsidRDefault="00216850" w:rsidP="007A6CD6">
      <w:pPr>
        <w:spacing w:after="0" w:line="360" w:lineRule="auto"/>
        <w:jc w:val="center"/>
        <w:rPr>
          <w:b/>
          <w:bCs/>
          <w:sz w:val="28"/>
          <w:szCs w:val="28"/>
          <w:lang w:val="en-US"/>
        </w:rPr>
      </w:pPr>
      <w:r w:rsidRPr="00CB3C86">
        <w:rPr>
          <w:b/>
          <w:bCs/>
          <w:sz w:val="28"/>
          <w:szCs w:val="28"/>
          <w:lang w:val="en-US"/>
        </w:rPr>
        <w:t xml:space="preserve">MICROBIOLOGICAL EVALUATION OF THE EFFECTIVNESS OF MODERN ANTISEPTICS, ANTIMICROBIAL MATERIALS </w:t>
      </w:r>
    </w:p>
    <w:p w:rsidR="00216850" w:rsidRPr="00CB3C86" w:rsidRDefault="00216850" w:rsidP="005A03F6">
      <w:pPr>
        <w:spacing w:after="0" w:line="360" w:lineRule="auto"/>
        <w:jc w:val="center"/>
        <w:rPr>
          <w:b/>
          <w:bCs/>
          <w:sz w:val="28"/>
          <w:szCs w:val="28"/>
          <w:lang w:val="en-US"/>
        </w:rPr>
      </w:pPr>
      <w:r w:rsidRPr="00CB3C86">
        <w:rPr>
          <w:b/>
          <w:bCs/>
          <w:sz w:val="28"/>
          <w:szCs w:val="28"/>
          <w:lang w:val="en-US"/>
        </w:rPr>
        <w:t>О.А. Nazarchuk, V. G. Paliy, O. O. Gonchar, D. P. Olijnyk, G. G. Nazarchuk,</w:t>
      </w:r>
    </w:p>
    <w:p w:rsidR="00216850" w:rsidRPr="00CB3C86" w:rsidRDefault="00216850" w:rsidP="005A03F6">
      <w:pPr>
        <w:spacing w:after="0" w:line="360" w:lineRule="auto"/>
        <w:jc w:val="center"/>
        <w:rPr>
          <w:b/>
          <w:bCs/>
          <w:sz w:val="28"/>
          <w:szCs w:val="28"/>
          <w:lang w:val="en-US"/>
        </w:rPr>
      </w:pPr>
      <w:r w:rsidRPr="00CB3C86">
        <w:rPr>
          <w:b/>
          <w:bCs/>
          <w:sz w:val="28"/>
          <w:szCs w:val="28"/>
          <w:lang w:val="en-US"/>
        </w:rPr>
        <w:t>I. G. Paliy</w:t>
      </w:r>
    </w:p>
    <w:p w:rsidR="00216850" w:rsidRPr="00CB3C86" w:rsidRDefault="00216850" w:rsidP="00291971">
      <w:pPr>
        <w:spacing w:after="0" w:line="360" w:lineRule="auto"/>
        <w:ind w:firstLine="709"/>
        <w:jc w:val="center"/>
        <w:rPr>
          <w:b/>
          <w:bCs/>
          <w:sz w:val="28"/>
          <w:szCs w:val="28"/>
          <w:lang w:val="en-US"/>
        </w:rPr>
      </w:pPr>
      <w:r w:rsidRPr="00CB3C86">
        <w:rPr>
          <w:sz w:val="28"/>
          <w:szCs w:val="28"/>
          <w:lang w:val="en-US"/>
        </w:rPr>
        <w:t xml:space="preserve">Vinnytsya National Pirogov Memorial Medical University Ministry of Health of </w:t>
      </w:r>
      <w:smartTag w:uri="urn:schemas-microsoft-com:office:smarttags" w:element="country-region">
        <w:r w:rsidRPr="00CB3C86">
          <w:rPr>
            <w:sz w:val="28"/>
            <w:szCs w:val="28"/>
            <w:lang w:val="en-US"/>
          </w:rPr>
          <w:t>Ukraine</w:t>
        </w:r>
      </w:smartTag>
      <w:r w:rsidRPr="00CB3C86">
        <w:rPr>
          <w:sz w:val="28"/>
          <w:szCs w:val="28"/>
          <w:lang w:val="en-US"/>
        </w:rPr>
        <w:t xml:space="preserve"> (</w:t>
      </w:r>
      <w:r>
        <w:rPr>
          <w:sz w:val="28"/>
          <w:szCs w:val="28"/>
          <w:lang w:val="en-US"/>
        </w:rPr>
        <w:t>56 Pyrogov Str., Vinny</w:t>
      </w:r>
      <w:bookmarkStart w:id="0" w:name="_GoBack"/>
      <w:bookmarkEnd w:id="0"/>
      <w:r w:rsidRPr="00CB3C86">
        <w:rPr>
          <w:sz w:val="28"/>
          <w:szCs w:val="28"/>
          <w:lang w:val="en-US"/>
        </w:rPr>
        <w:t xml:space="preserve">tsya, 21018, </w:t>
      </w:r>
      <w:smartTag w:uri="urn:schemas-microsoft-com:office:smarttags" w:element="place">
        <w:smartTag w:uri="urn:schemas-microsoft-com:office:smarttags" w:element="country-region">
          <w:r w:rsidRPr="00CB3C86">
            <w:rPr>
              <w:sz w:val="28"/>
              <w:szCs w:val="28"/>
              <w:lang w:val="en-US"/>
            </w:rPr>
            <w:t>Ukraine</w:t>
          </w:r>
        </w:smartTag>
      </w:smartTag>
      <w:r w:rsidRPr="00CB3C86">
        <w:rPr>
          <w:sz w:val="28"/>
          <w:szCs w:val="28"/>
          <w:lang w:val="en-US"/>
        </w:rPr>
        <w:t>)</w:t>
      </w:r>
    </w:p>
    <w:p w:rsidR="00216850" w:rsidRDefault="00216850" w:rsidP="001A220C">
      <w:pPr>
        <w:pStyle w:val="NormalWeb"/>
        <w:tabs>
          <w:tab w:val="left" w:pos="851"/>
        </w:tabs>
        <w:spacing w:before="0" w:beforeAutospacing="0" w:after="0" w:afterAutospacing="0" w:line="360" w:lineRule="auto"/>
        <w:ind w:firstLine="709"/>
        <w:jc w:val="both"/>
        <w:rPr>
          <w:sz w:val="28"/>
          <w:szCs w:val="28"/>
        </w:rPr>
      </w:pPr>
      <w:r w:rsidRPr="00CB3C86">
        <w:rPr>
          <w:b/>
          <w:bCs/>
          <w:sz w:val="28"/>
          <w:szCs w:val="28"/>
          <w:lang w:val="en-US"/>
        </w:rPr>
        <w:t xml:space="preserve">Key words: antiseptics, </w:t>
      </w:r>
      <w:r w:rsidRPr="00CB3C86">
        <w:rPr>
          <w:sz w:val="28"/>
          <w:szCs w:val="28"/>
          <w:lang w:val="en-US"/>
        </w:rPr>
        <w:t>decasan</w:t>
      </w:r>
      <w:r w:rsidRPr="00CB3C86">
        <w:rPr>
          <w:sz w:val="28"/>
          <w:szCs w:val="28"/>
          <w:vertAlign w:val="superscript"/>
          <w:lang w:val="en-US"/>
        </w:rPr>
        <w:t>®</w:t>
      </w:r>
      <w:r w:rsidRPr="00CB3C86">
        <w:rPr>
          <w:sz w:val="28"/>
          <w:szCs w:val="28"/>
          <w:lang w:val="en-US"/>
        </w:rPr>
        <w:t>, miramistin, chlohexidine, dressings, purulent-inflammatory processes.</w:t>
      </w:r>
    </w:p>
    <w:p w:rsidR="00216850" w:rsidRDefault="00216850" w:rsidP="001A220C">
      <w:pPr>
        <w:pStyle w:val="NormalWeb"/>
        <w:tabs>
          <w:tab w:val="left" w:pos="851"/>
        </w:tabs>
        <w:spacing w:before="0" w:beforeAutospacing="0" w:after="0" w:afterAutospacing="0" w:line="360" w:lineRule="auto"/>
        <w:ind w:firstLine="709"/>
        <w:jc w:val="both"/>
        <w:rPr>
          <w:sz w:val="28"/>
          <w:szCs w:val="28"/>
        </w:rPr>
      </w:pPr>
    </w:p>
    <w:p w:rsidR="00216850" w:rsidRPr="006640B8" w:rsidRDefault="00216850" w:rsidP="003633D4">
      <w:pPr>
        <w:pStyle w:val="NormalWeb"/>
        <w:pBdr>
          <w:top w:val="single" w:sz="4" w:space="1" w:color="auto"/>
          <w:left w:val="single" w:sz="4" w:space="4" w:color="auto"/>
          <w:bottom w:val="single" w:sz="4" w:space="1" w:color="auto"/>
          <w:right w:val="single" w:sz="4" w:space="4" w:color="auto"/>
        </w:pBdr>
        <w:tabs>
          <w:tab w:val="left" w:pos="851"/>
        </w:tabs>
        <w:spacing w:before="0" w:beforeAutospacing="0" w:after="0" w:afterAutospacing="0" w:line="360" w:lineRule="auto"/>
        <w:jc w:val="both"/>
        <w:rPr>
          <w:sz w:val="28"/>
          <w:szCs w:val="28"/>
          <w:lang w:val="en-GB"/>
        </w:rPr>
      </w:pPr>
      <w:r w:rsidRPr="007E42CA">
        <w:rPr>
          <w:sz w:val="28"/>
          <w:szCs w:val="28"/>
          <w:lang w:val="en-US"/>
        </w:rPr>
        <w:t>Effectiveness of antiseptics (decasan</w:t>
      </w:r>
      <w:r w:rsidRPr="007E42CA">
        <w:rPr>
          <w:sz w:val="28"/>
          <w:szCs w:val="28"/>
          <w:vertAlign w:val="superscript"/>
          <w:lang w:val="en-GB"/>
        </w:rPr>
        <w:t>®</w:t>
      </w:r>
      <w:r w:rsidRPr="007E42CA">
        <w:rPr>
          <w:sz w:val="28"/>
          <w:szCs w:val="28"/>
          <w:lang w:val="en-GB"/>
        </w:rPr>
        <w:t xml:space="preserve">(DC), chlorhexidine digluconate (CH), miramistin (MR), antimicrobial composition of decamethoxin (AMC, patent N 74853, Ukraine), antimicrobial dressings against isolated strains of </w:t>
      </w:r>
      <w:r w:rsidRPr="007E42CA">
        <w:rPr>
          <w:bCs/>
          <w:i/>
          <w:sz w:val="28"/>
          <w:szCs w:val="28"/>
          <w:lang w:val="en-GB"/>
        </w:rPr>
        <w:t xml:space="preserve">S. aureus </w:t>
      </w:r>
      <w:r w:rsidRPr="007E42CA">
        <w:rPr>
          <w:bCs/>
          <w:sz w:val="28"/>
          <w:szCs w:val="28"/>
          <w:lang w:val="en-GB"/>
        </w:rPr>
        <w:t>(</w:t>
      </w:r>
      <w:r w:rsidRPr="007E42CA">
        <w:rPr>
          <w:i/>
          <w:sz w:val="28"/>
          <w:szCs w:val="28"/>
          <w:lang w:val="en-GB"/>
        </w:rPr>
        <w:t>n 32</w:t>
      </w:r>
      <w:r w:rsidRPr="007E42CA">
        <w:rPr>
          <w:bCs/>
          <w:sz w:val="28"/>
          <w:szCs w:val="28"/>
          <w:lang w:val="en-GB"/>
        </w:rPr>
        <w:t xml:space="preserve">), </w:t>
      </w:r>
      <w:r w:rsidRPr="007E42CA">
        <w:rPr>
          <w:i/>
          <w:iCs/>
          <w:color w:val="000000"/>
          <w:sz w:val="28"/>
          <w:szCs w:val="28"/>
          <w:lang w:val="en-GB" w:eastAsia="ru-RU"/>
        </w:rPr>
        <w:t xml:space="preserve">E. соli </w:t>
      </w:r>
      <w:r w:rsidRPr="007E42CA">
        <w:rPr>
          <w:iCs/>
          <w:color w:val="000000"/>
          <w:sz w:val="28"/>
          <w:szCs w:val="28"/>
          <w:lang w:val="en-GB" w:eastAsia="ru-RU"/>
        </w:rPr>
        <w:t>(</w:t>
      </w:r>
      <w:r w:rsidRPr="007E42CA">
        <w:rPr>
          <w:sz w:val="28"/>
          <w:szCs w:val="28"/>
          <w:lang w:val="en-GB"/>
        </w:rPr>
        <w:t>n 25</w:t>
      </w:r>
      <w:r w:rsidRPr="007E42CA">
        <w:rPr>
          <w:iCs/>
          <w:color w:val="000000"/>
          <w:sz w:val="28"/>
          <w:szCs w:val="28"/>
          <w:lang w:val="en-GB" w:eastAsia="ru-RU"/>
        </w:rPr>
        <w:t>),</w:t>
      </w:r>
      <w:r w:rsidRPr="007E42CA">
        <w:rPr>
          <w:i/>
          <w:iCs/>
          <w:color w:val="000000"/>
          <w:sz w:val="28"/>
          <w:szCs w:val="28"/>
          <w:lang w:val="en-GB" w:eastAsia="ru-RU"/>
        </w:rPr>
        <w:t xml:space="preserve"> </w:t>
      </w:r>
      <w:r w:rsidRPr="007E42CA">
        <w:rPr>
          <w:i/>
          <w:sz w:val="28"/>
          <w:szCs w:val="28"/>
          <w:lang w:val="en-GB"/>
        </w:rPr>
        <w:t xml:space="preserve">P. aeruginosa </w:t>
      </w:r>
      <w:r w:rsidRPr="007E42CA">
        <w:rPr>
          <w:sz w:val="28"/>
          <w:szCs w:val="28"/>
          <w:lang w:val="en-GB"/>
        </w:rPr>
        <w:t>(n 20),</w:t>
      </w:r>
      <w:r w:rsidRPr="007E42CA">
        <w:rPr>
          <w:i/>
          <w:sz w:val="28"/>
          <w:szCs w:val="28"/>
          <w:lang w:val="en-GB"/>
        </w:rPr>
        <w:t xml:space="preserve"> </w:t>
      </w:r>
      <w:r w:rsidRPr="007E42CA">
        <w:rPr>
          <w:i/>
          <w:sz w:val="28"/>
          <w:szCs w:val="28"/>
          <w:lang w:val="en-GB" w:eastAsia="ru-RU"/>
        </w:rPr>
        <w:t xml:space="preserve">C. albicans </w:t>
      </w:r>
      <w:r w:rsidRPr="007E42CA">
        <w:rPr>
          <w:sz w:val="28"/>
          <w:szCs w:val="28"/>
          <w:lang w:val="en-GB"/>
        </w:rPr>
        <w:t xml:space="preserve">(n 16) in patients with diabetes having pyo-inflammatory complications has been researched. The antimicrobial properties of antiseptics </w:t>
      </w:r>
      <w:r w:rsidRPr="007E42CA">
        <w:rPr>
          <w:sz w:val="28"/>
          <w:szCs w:val="28"/>
          <w:lang w:val="en-GB" w:eastAsia="ru-RU"/>
        </w:rPr>
        <w:t>have been</w:t>
      </w:r>
      <w:r w:rsidRPr="007E42CA">
        <w:rPr>
          <w:sz w:val="28"/>
          <w:szCs w:val="28"/>
          <w:lang w:val="en-GB"/>
        </w:rPr>
        <w:t xml:space="preserve"> studied by means of </w:t>
      </w:r>
      <w:r w:rsidRPr="007E42CA">
        <w:rPr>
          <w:iCs/>
          <w:color w:val="000000"/>
          <w:sz w:val="28"/>
          <w:szCs w:val="28"/>
          <w:lang w:val="en-US" w:eastAsia="ru-RU"/>
        </w:rPr>
        <w:t>the</w:t>
      </w:r>
      <w:r w:rsidRPr="007E42CA">
        <w:rPr>
          <w:sz w:val="28"/>
          <w:szCs w:val="28"/>
          <w:lang w:val="en-GB"/>
        </w:rPr>
        <w:t xml:space="preserve"> serial dilutions method. The antimicrobial activity of dressings </w:t>
      </w:r>
      <w:r w:rsidRPr="007E42CA">
        <w:rPr>
          <w:sz w:val="28"/>
          <w:szCs w:val="28"/>
        </w:rPr>
        <w:t>(1</w:t>
      </w:r>
      <w:r w:rsidRPr="007E42CA">
        <w:rPr>
          <w:sz w:val="28"/>
          <w:szCs w:val="28"/>
          <w:lang w:val="en-US"/>
        </w:rPr>
        <w:t>.</w:t>
      </w:r>
      <w:r w:rsidRPr="007E42CA">
        <w:rPr>
          <w:sz w:val="28"/>
          <w:szCs w:val="28"/>
        </w:rPr>
        <w:t>0x1</w:t>
      </w:r>
      <w:r w:rsidRPr="007E42CA">
        <w:rPr>
          <w:sz w:val="28"/>
          <w:szCs w:val="28"/>
          <w:lang w:val="en-US"/>
        </w:rPr>
        <w:t>.</w:t>
      </w:r>
      <w:r w:rsidRPr="007E42CA">
        <w:rPr>
          <w:sz w:val="28"/>
          <w:szCs w:val="28"/>
        </w:rPr>
        <w:t xml:space="preserve">0 </w:t>
      </w:r>
      <w:r w:rsidRPr="007E42CA">
        <w:rPr>
          <w:sz w:val="28"/>
          <w:szCs w:val="28"/>
          <w:lang w:val="en-US"/>
        </w:rPr>
        <w:t>cm</w:t>
      </w:r>
      <w:r w:rsidRPr="007E42CA">
        <w:rPr>
          <w:sz w:val="28"/>
          <w:szCs w:val="28"/>
        </w:rPr>
        <w:t>)</w:t>
      </w:r>
      <w:r w:rsidRPr="007E42CA">
        <w:rPr>
          <w:sz w:val="28"/>
          <w:szCs w:val="28"/>
          <w:lang w:val="en-US"/>
        </w:rPr>
        <w:t xml:space="preserve">, such as medical cotton impregnated with AMC; antiseptic overlay with CH (AOCH); </w:t>
      </w:r>
      <w:r w:rsidRPr="007E42CA">
        <w:rPr>
          <w:sz w:val="28"/>
          <w:szCs w:val="28"/>
        </w:rPr>
        <w:t>Traumastem Biodress Disinfect</w:t>
      </w:r>
      <w:r w:rsidRPr="007E42CA">
        <w:rPr>
          <w:sz w:val="28"/>
          <w:szCs w:val="28"/>
          <w:vertAlign w:val="superscript"/>
        </w:rPr>
        <w:t>®</w:t>
      </w:r>
      <w:r w:rsidRPr="007E42CA">
        <w:rPr>
          <w:sz w:val="28"/>
          <w:szCs w:val="28"/>
        </w:rPr>
        <w:t xml:space="preserve"> (TBD);</w:t>
      </w:r>
      <w:r w:rsidRPr="007E42CA">
        <w:rPr>
          <w:sz w:val="28"/>
          <w:szCs w:val="28"/>
          <w:lang w:val="en-US"/>
        </w:rPr>
        <w:t xml:space="preserve"> activtex CH</w:t>
      </w:r>
      <w:r w:rsidRPr="007E42CA">
        <w:rPr>
          <w:sz w:val="28"/>
          <w:szCs w:val="28"/>
          <w:vertAlign w:val="superscript"/>
        </w:rPr>
        <w:t>®</w:t>
      </w:r>
      <w:r w:rsidRPr="007E42CA">
        <w:rPr>
          <w:sz w:val="28"/>
          <w:szCs w:val="28"/>
          <w:lang w:val="en-US"/>
        </w:rPr>
        <w:t>, activtex CHF</w:t>
      </w:r>
      <w:r w:rsidRPr="007E42CA">
        <w:rPr>
          <w:sz w:val="28"/>
          <w:szCs w:val="28"/>
          <w:vertAlign w:val="superscript"/>
        </w:rPr>
        <w:t>®</w:t>
      </w:r>
      <w:r w:rsidRPr="007E42CA">
        <w:rPr>
          <w:sz w:val="28"/>
          <w:szCs w:val="28"/>
          <w:lang w:val="en-US"/>
        </w:rPr>
        <w:t xml:space="preserve">, against clinical isolates of microorganisms </w:t>
      </w:r>
      <w:r w:rsidRPr="007E42CA">
        <w:rPr>
          <w:sz w:val="28"/>
          <w:szCs w:val="28"/>
          <w:lang w:val="en-GB"/>
        </w:rPr>
        <w:t>has been studied</w:t>
      </w:r>
      <w:r w:rsidRPr="007E42CA">
        <w:rPr>
          <w:sz w:val="28"/>
          <w:szCs w:val="28"/>
          <w:lang w:val="en-US"/>
        </w:rPr>
        <w:t xml:space="preserve"> on solid media.</w:t>
      </w:r>
      <w:r w:rsidRPr="007E42CA">
        <w:rPr>
          <w:sz w:val="28"/>
          <w:szCs w:val="28"/>
        </w:rPr>
        <w:t xml:space="preserve"> </w:t>
      </w:r>
      <w:r w:rsidRPr="007E42CA">
        <w:rPr>
          <w:sz w:val="28"/>
          <w:szCs w:val="28"/>
          <w:lang w:val="en-GB"/>
        </w:rPr>
        <w:t xml:space="preserve">The </w:t>
      </w:r>
      <w:r w:rsidRPr="007E42CA">
        <w:rPr>
          <w:sz w:val="28"/>
          <w:szCs w:val="28"/>
          <w:lang w:val="en-US"/>
        </w:rPr>
        <w:t xml:space="preserve">bactericidal action against </w:t>
      </w:r>
      <w:r w:rsidRPr="007E42CA">
        <w:rPr>
          <w:bCs/>
          <w:i/>
          <w:sz w:val="28"/>
          <w:szCs w:val="28"/>
        </w:rPr>
        <w:t>S. aureus</w:t>
      </w:r>
      <w:r w:rsidRPr="007E42CA">
        <w:rPr>
          <w:bCs/>
          <w:sz w:val="28"/>
          <w:szCs w:val="28"/>
          <w:lang w:val="en-US"/>
        </w:rPr>
        <w:t xml:space="preserve"> </w:t>
      </w:r>
      <w:r w:rsidRPr="007E42CA">
        <w:rPr>
          <w:iCs/>
          <w:color w:val="000000"/>
          <w:sz w:val="28"/>
          <w:szCs w:val="28"/>
          <w:lang w:val="en-US" w:eastAsia="ru-RU"/>
        </w:rPr>
        <w:t>in the presence of</w:t>
      </w:r>
      <w:r w:rsidRPr="007E42CA">
        <w:rPr>
          <w:bCs/>
          <w:sz w:val="28"/>
          <w:szCs w:val="28"/>
          <w:lang w:val="en-US"/>
        </w:rPr>
        <w:t xml:space="preserve"> AMC </w:t>
      </w:r>
      <w:r w:rsidRPr="007E42CA">
        <w:rPr>
          <w:sz w:val="28"/>
          <w:szCs w:val="28"/>
        </w:rPr>
        <w:t>(1</w:t>
      </w:r>
      <w:r w:rsidRPr="007E42CA">
        <w:rPr>
          <w:sz w:val="28"/>
          <w:szCs w:val="28"/>
          <w:lang w:val="en-US"/>
        </w:rPr>
        <w:t>.</w:t>
      </w:r>
      <w:r w:rsidRPr="007E42CA">
        <w:rPr>
          <w:sz w:val="28"/>
          <w:szCs w:val="28"/>
        </w:rPr>
        <w:t>4±0</w:t>
      </w:r>
      <w:r w:rsidRPr="007E42CA">
        <w:rPr>
          <w:sz w:val="28"/>
          <w:szCs w:val="28"/>
          <w:lang w:val="en-US"/>
        </w:rPr>
        <w:t>.</w:t>
      </w:r>
      <w:r w:rsidRPr="007E42CA">
        <w:rPr>
          <w:sz w:val="28"/>
          <w:szCs w:val="28"/>
        </w:rPr>
        <w:t>2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DC </w:t>
      </w:r>
      <w:r w:rsidRPr="007E42CA">
        <w:rPr>
          <w:sz w:val="28"/>
          <w:szCs w:val="28"/>
        </w:rPr>
        <w:t>(1</w:t>
      </w:r>
      <w:r w:rsidRPr="007E42CA">
        <w:rPr>
          <w:sz w:val="28"/>
          <w:szCs w:val="28"/>
          <w:lang w:val="en-US"/>
        </w:rPr>
        <w:t>.</w:t>
      </w:r>
      <w:r w:rsidRPr="007E42CA">
        <w:rPr>
          <w:sz w:val="28"/>
          <w:szCs w:val="28"/>
        </w:rPr>
        <w:t>73±0</w:t>
      </w:r>
      <w:r w:rsidRPr="007E42CA">
        <w:rPr>
          <w:sz w:val="28"/>
          <w:szCs w:val="28"/>
          <w:lang w:val="en-US"/>
        </w:rPr>
        <w:t>.</w:t>
      </w:r>
      <w:r w:rsidRPr="007E42CA">
        <w:rPr>
          <w:sz w:val="28"/>
          <w:szCs w:val="28"/>
        </w:rPr>
        <w:t>2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CH </w:t>
      </w:r>
      <w:r w:rsidRPr="007E42CA">
        <w:rPr>
          <w:sz w:val="28"/>
          <w:szCs w:val="28"/>
        </w:rPr>
        <w:t>(12</w:t>
      </w:r>
      <w:r w:rsidRPr="007E42CA">
        <w:rPr>
          <w:sz w:val="28"/>
          <w:szCs w:val="28"/>
          <w:lang w:val="en-US"/>
        </w:rPr>
        <w:t>.</w:t>
      </w:r>
      <w:r w:rsidRPr="007E42CA">
        <w:rPr>
          <w:sz w:val="28"/>
          <w:szCs w:val="28"/>
        </w:rPr>
        <w:t>8±2</w:t>
      </w:r>
      <w:r w:rsidRPr="007E42CA">
        <w:rPr>
          <w:sz w:val="28"/>
          <w:szCs w:val="28"/>
          <w:lang w:val="en-US"/>
        </w:rPr>
        <w:t>.</w:t>
      </w:r>
      <w:r w:rsidRPr="007E42CA">
        <w:rPr>
          <w:sz w:val="28"/>
          <w:szCs w:val="28"/>
        </w:rPr>
        <w:t>1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MR </w:t>
      </w:r>
      <w:r w:rsidRPr="007E42CA">
        <w:rPr>
          <w:sz w:val="28"/>
          <w:szCs w:val="28"/>
        </w:rPr>
        <w:t>(8</w:t>
      </w:r>
      <w:r w:rsidRPr="007E42CA">
        <w:rPr>
          <w:sz w:val="28"/>
          <w:szCs w:val="28"/>
          <w:lang w:val="en-US"/>
        </w:rPr>
        <w:t>.</w:t>
      </w:r>
      <w:r w:rsidRPr="007E42CA">
        <w:rPr>
          <w:sz w:val="28"/>
          <w:szCs w:val="28"/>
        </w:rPr>
        <w:t>3±0</w:t>
      </w:r>
      <w:r w:rsidRPr="007E42CA">
        <w:rPr>
          <w:sz w:val="28"/>
          <w:szCs w:val="28"/>
          <w:lang w:val="en-US"/>
        </w:rPr>
        <w:t>.</w:t>
      </w:r>
      <w:r w:rsidRPr="007E42CA">
        <w:rPr>
          <w:sz w:val="28"/>
          <w:szCs w:val="28"/>
        </w:rPr>
        <w:t>9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w:t>
      </w:r>
      <w:r w:rsidRPr="007E42CA">
        <w:rPr>
          <w:sz w:val="28"/>
          <w:szCs w:val="28"/>
          <w:lang w:val="en-GB"/>
        </w:rPr>
        <w:t>has been</w:t>
      </w:r>
      <w:r w:rsidRPr="007E42CA">
        <w:rPr>
          <w:sz w:val="28"/>
          <w:szCs w:val="28"/>
          <w:lang w:val="en-US"/>
        </w:rPr>
        <w:t xml:space="preserve"> found. </w:t>
      </w:r>
      <w:r w:rsidRPr="007E42CA">
        <w:rPr>
          <w:sz w:val="28"/>
          <w:szCs w:val="28"/>
          <w:lang w:val="en-GB"/>
        </w:rPr>
        <w:t>The</w:t>
      </w:r>
      <w:r w:rsidRPr="007E42CA">
        <w:rPr>
          <w:sz w:val="28"/>
          <w:szCs w:val="28"/>
          <w:lang w:val="en-US"/>
        </w:rPr>
        <w:t xml:space="preserve"> bactericidal </w:t>
      </w:r>
      <w:r w:rsidRPr="007E42CA">
        <w:rPr>
          <w:sz w:val="28"/>
          <w:szCs w:val="28"/>
          <w:lang w:val="en-GB"/>
        </w:rPr>
        <w:t>properties</w:t>
      </w:r>
      <w:r w:rsidRPr="007E42CA">
        <w:rPr>
          <w:sz w:val="28"/>
          <w:szCs w:val="28"/>
          <w:lang w:val="en-US"/>
        </w:rPr>
        <w:t xml:space="preserve"> of DC and MR in relation to </w:t>
      </w:r>
      <w:r w:rsidRPr="007E42CA">
        <w:rPr>
          <w:i/>
          <w:iCs/>
          <w:color w:val="000000"/>
          <w:sz w:val="28"/>
          <w:szCs w:val="28"/>
          <w:lang w:eastAsia="ru-RU"/>
        </w:rPr>
        <w:t>E. соli</w:t>
      </w:r>
      <w:r w:rsidRPr="007E42CA">
        <w:rPr>
          <w:iCs/>
          <w:color w:val="000000"/>
          <w:sz w:val="28"/>
          <w:szCs w:val="28"/>
          <w:lang w:val="en-US" w:eastAsia="ru-RU"/>
        </w:rPr>
        <w:t xml:space="preserve"> in their concentrations of</w:t>
      </w:r>
      <w:r w:rsidRPr="007E42CA">
        <w:rPr>
          <w:sz w:val="28"/>
          <w:szCs w:val="28"/>
        </w:rPr>
        <w:t xml:space="preserve"> 6</w:t>
      </w:r>
      <w:r w:rsidRPr="007E42CA">
        <w:rPr>
          <w:sz w:val="28"/>
          <w:szCs w:val="28"/>
          <w:lang w:val="en-US"/>
        </w:rPr>
        <w:t>.</w:t>
      </w:r>
      <w:r w:rsidRPr="007E42CA">
        <w:rPr>
          <w:sz w:val="28"/>
          <w:szCs w:val="28"/>
        </w:rPr>
        <w:t>68±0</w:t>
      </w:r>
      <w:r w:rsidRPr="007E42CA">
        <w:rPr>
          <w:sz w:val="28"/>
          <w:szCs w:val="28"/>
          <w:lang w:val="en-US"/>
        </w:rPr>
        <w:t>.</w:t>
      </w:r>
      <w:r w:rsidRPr="007E42CA">
        <w:rPr>
          <w:sz w:val="28"/>
          <w:szCs w:val="28"/>
        </w:rPr>
        <w:t xml:space="preserve">71 </w:t>
      </w:r>
      <w:r w:rsidRPr="007E42CA">
        <w:rPr>
          <w:sz w:val="28"/>
          <w:szCs w:val="28"/>
          <w:lang w:val="en-US"/>
        </w:rPr>
        <w:t>and</w:t>
      </w:r>
      <w:r w:rsidRPr="007E42CA">
        <w:rPr>
          <w:sz w:val="28"/>
          <w:szCs w:val="28"/>
        </w:rPr>
        <w:t xml:space="preserve"> 17</w:t>
      </w:r>
      <w:r w:rsidRPr="007E42CA">
        <w:rPr>
          <w:sz w:val="28"/>
          <w:szCs w:val="28"/>
          <w:lang w:val="en-US"/>
        </w:rPr>
        <w:t>.</w:t>
      </w:r>
      <w:r w:rsidRPr="007E42CA">
        <w:rPr>
          <w:sz w:val="28"/>
          <w:szCs w:val="28"/>
        </w:rPr>
        <w:t>9±1</w:t>
      </w:r>
      <w:r w:rsidRPr="007E42CA">
        <w:rPr>
          <w:sz w:val="28"/>
          <w:szCs w:val="28"/>
          <w:lang w:val="en-US"/>
        </w:rPr>
        <w:t>.</w:t>
      </w:r>
      <w:r w:rsidRPr="007E42CA">
        <w:rPr>
          <w:sz w:val="28"/>
          <w:szCs w:val="28"/>
        </w:rPr>
        <w:t>9 м</w:t>
      </w:r>
      <w:r w:rsidRPr="007E42CA">
        <w:rPr>
          <w:sz w:val="28"/>
          <w:szCs w:val="28"/>
          <w:lang w:val="en-US"/>
        </w:rPr>
        <w:t>kg</w:t>
      </w:r>
      <w:r w:rsidRPr="007E42CA">
        <w:rPr>
          <w:sz w:val="28"/>
          <w:szCs w:val="28"/>
        </w:rPr>
        <w:t>/</w:t>
      </w:r>
      <w:r w:rsidRPr="007E42CA">
        <w:rPr>
          <w:sz w:val="28"/>
          <w:szCs w:val="28"/>
          <w:lang w:val="en-US"/>
        </w:rPr>
        <w:t xml:space="preserve">ml, respectively, </w:t>
      </w:r>
      <w:r w:rsidRPr="007E42CA">
        <w:rPr>
          <w:sz w:val="28"/>
          <w:szCs w:val="28"/>
          <w:lang w:val="en-GB" w:eastAsia="ru-RU"/>
        </w:rPr>
        <w:t>have been determined</w:t>
      </w:r>
      <w:r w:rsidRPr="007E42CA">
        <w:rPr>
          <w:sz w:val="28"/>
          <w:szCs w:val="28"/>
          <w:lang w:val="en-US"/>
        </w:rPr>
        <w:t xml:space="preserve">. AMC </w:t>
      </w:r>
      <w:r w:rsidRPr="007E42CA">
        <w:rPr>
          <w:sz w:val="28"/>
          <w:szCs w:val="28"/>
        </w:rPr>
        <w:t>(4</w:t>
      </w:r>
      <w:r w:rsidRPr="007E42CA">
        <w:rPr>
          <w:sz w:val="28"/>
          <w:szCs w:val="28"/>
          <w:lang w:val="en-US"/>
        </w:rPr>
        <w:t>.</w:t>
      </w:r>
      <w:r w:rsidRPr="007E42CA">
        <w:rPr>
          <w:sz w:val="28"/>
          <w:szCs w:val="28"/>
        </w:rPr>
        <w:t>9±0</w:t>
      </w:r>
      <w:r w:rsidRPr="007E42CA">
        <w:rPr>
          <w:sz w:val="28"/>
          <w:szCs w:val="28"/>
          <w:lang w:val="en-US"/>
        </w:rPr>
        <w:t>.</w:t>
      </w:r>
      <w:r w:rsidRPr="007E42CA">
        <w:rPr>
          <w:sz w:val="28"/>
          <w:szCs w:val="28"/>
        </w:rPr>
        <w:t>5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was six times more active than CH </w:t>
      </w:r>
      <w:r w:rsidRPr="007E42CA">
        <w:rPr>
          <w:sz w:val="28"/>
          <w:szCs w:val="28"/>
        </w:rPr>
        <w:t>(р&lt;0</w:t>
      </w:r>
      <w:r w:rsidRPr="007E42CA">
        <w:rPr>
          <w:sz w:val="28"/>
          <w:szCs w:val="28"/>
          <w:lang w:val="en-US"/>
        </w:rPr>
        <w:t>.</w:t>
      </w:r>
      <w:r w:rsidRPr="007E42CA">
        <w:rPr>
          <w:sz w:val="28"/>
          <w:szCs w:val="28"/>
        </w:rPr>
        <w:t>001)</w:t>
      </w:r>
      <w:r w:rsidRPr="007E42CA">
        <w:rPr>
          <w:sz w:val="28"/>
          <w:szCs w:val="28"/>
          <w:lang w:val="en-US"/>
        </w:rPr>
        <w:t xml:space="preserve">. </w:t>
      </w:r>
      <w:r w:rsidRPr="007E42CA">
        <w:rPr>
          <w:sz w:val="28"/>
          <w:szCs w:val="28"/>
          <w:lang w:val="en-GB"/>
        </w:rPr>
        <w:t>The</w:t>
      </w:r>
      <w:r w:rsidRPr="007E42CA">
        <w:rPr>
          <w:sz w:val="28"/>
          <w:szCs w:val="28"/>
          <w:lang w:val="en-US"/>
        </w:rPr>
        <w:t xml:space="preserve"> antipseudomonal action of DC against </w:t>
      </w:r>
      <w:r w:rsidRPr="007E42CA">
        <w:rPr>
          <w:i/>
          <w:sz w:val="28"/>
          <w:szCs w:val="28"/>
        </w:rPr>
        <w:t>P. aeruginosa</w:t>
      </w:r>
      <w:r w:rsidRPr="007E42CA">
        <w:rPr>
          <w:sz w:val="28"/>
          <w:szCs w:val="28"/>
          <w:lang w:val="en-US"/>
        </w:rPr>
        <w:t xml:space="preserve"> was </w:t>
      </w:r>
      <w:r w:rsidRPr="007E42CA">
        <w:rPr>
          <w:sz w:val="28"/>
          <w:szCs w:val="28"/>
        </w:rPr>
        <w:t>1</w:t>
      </w:r>
      <w:r w:rsidRPr="007E42CA">
        <w:rPr>
          <w:sz w:val="28"/>
          <w:szCs w:val="28"/>
          <w:lang w:val="en-US"/>
        </w:rPr>
        <w:t>.</w:t>
      </w:r>
      <w:r w:rsidRPr="007E42CA">
        <w:rPr>
          <w:sz w:val="28"/>
          <w:szCs w:val="28"/>
        </w:rPr>
        <w:t>5</w:t>
      </w:r>
      <w:r w:rsidRPr="007E42CA">
        <w:rPr>
          <w:sz w:val="28"/>
          <w:szCs w:val="28"/>
          <w:lang w:val="en-US"/>
        </w:rPr>
        <w:t xml:space="preserve"> times higher than CH. AMC had also </w:t>
      </w:r>
      <w:r w:rsidRPr="007E42CA">
        <w:rPr>
          <w:sz w:val="28"/>
          <w:szCs w:val="28"/>
        </w:rPr>
        <w:t>2</w:t>
      </w:r>
      <w:r w:rsidRPr="007E42CA">
        <w:rPr>
          <w:sz w:val="28"/>
          <w:szCs w:val="28"/>
          <w:lang w:val="en-US"/>
        </w:rPr>
        <w:t>.</w:t>
      </w:r>
      <w:r w:rsidRPr="007E42CA">
        <w:rPr>
          <w:sz w:val="28"/>
          <w:szCs w:val="28"/>
        </w:rPr>
        <w:t>8</w:t>
      </w:r>
      <w:r w:rsidRPr="007E42CA">
        <w:rPr>
          <w:sz w:val="28"/>
          <w:szCs w:val="28"/>
          <w:lang w:val="en-US"/>
        </w:rPr>
        <w:t xml:space="preserve"> times higher activity </w:t>
      </w:r>
      <w:r w:rsidRPr="007E42CA">
        <w:rPr>
          <w:sz w:val="28"/>
          <w:szCs w:val="28"/>
        </w:rPr>
        <w:t>(р&lt;0</w:t>
      </w:r>
      <w:r w:rsidRPr="007E42CA">
        <w:rPr>
          <w:sz w:val="28"/>
          <w:szCs w:val="28"/>
          <w:lang w:val="en-US"/>
        </w:rPr>
        <w:t>.</w:t>
      </w:r>
      <w:r w:rsidRPr="007E42CA">
        <w:rPr>
          <w:sz w:val="28"/>
          <w:szCs w:val="28"/>
        </w:rPr>
        <w:t>001).</w:t>
      </w:r>
      <w:r w:rsidRPr="007E42CA">
        <w:rPr>
          <w:sz w:val="28"/>
          <w:szCs w:val="28"/>
          <w:lang w:val="en-US"/>
        </w:rPr>
        <w:t xml:space="preserve"> </w:t>
      </w:r>
      <w:r w:rsidRPr="007E42CA">
        <w:rPr>
          <w:sz w:val="28"/>
          <w:szCs w:val="28"/>
          <w:lang w:val="en-GB"/>
        </w:rPr>
        <w:t>The</w:t>
      </w:r>
      <w:r w:rsidRPr="007E42CA">
        <w:rPr>
          <w:sz w:val="28"/>
          <w:szCs w:val="28"/>
          <w:lang w:val="en-US"/>
        </w:rPr>
        <w:t xml:space="preserve"> bactericidal action of MR was registered in </w:t>
      </w:r>
      <w:r w:rsidRPr="007E42CA">
        <w:rPr>
          <w:iCs/>
          <w:color w:val="000000"/>
          <w:sz w:val="28"/>
          <w:szCs w:val="28"/>
          <w:lang w:val="en-US" w:eastAsia="ru-RU"/>
        </w:rPr>
        <w:t xml:space="preserve">the </w:t>
      </w:r>
      <w:r w:rsidRPr="007E42CA">
        <w:rPr>
          <w:sz w:val="28"/>
          <w:szCs w:val="28"/>
          <w:lang w:val="en-US"/>
        </w:rPr>
        <w:t xml:space="preserve">presence of </w:t>
      </w:r>
      <w:r w:rsidRPr="007E42CA">
        <w:rPr>
          <w:sz w:val="28"/>
          <w:szCs w:val="28"/>
        </w:rPr>
        <w:t>72</w:t>
      </w:r>
      <w:r w:rsidRPr="007E42CA">
        <w:rPr>
          <w:sz w:val="28"/>
          <w:szCs w:val="28"/>
          <w:lang w:val="en-US"/>
        </w:rPr>
        <w:t>.</w:t>
      </w:r>
      <w:r w:rsidRPr="007E42CA">
        <w:rPr>
          <w:sz w:val="28"/>
          <w:szCs w:val="28"/>
        </w:rPr>
        <w:t>9±2</w:t>
      </w:r>
      <w:r w:rsidRPr="007E42CA">
        <w:rPr>
          <w:sz w:val="28"/>
          <w:szCs w:val="28"/>
          <w:lang w:val="en-US"/>
        </w:rPr>
        <w:t>.</w:t>
      </w:r>
      <w:r w:rsidRPr="007E42CA">
        <w:rPr>
          <w:sz w:val="28"/>
          <w:szCs w:val="28"/>
        </w:rPr>
        <w:t>2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w:t>
      </w:r>
      <w:r w:rsidRPr="007E42CA">
        <w:rPr>
          <w:sz w:val="28"/>
          <w:szCs w:val="28"/>
          <w:lang w:val="en-US"/>
        </w:rPr>
        <w:t xml:space="preserve"> It </w:t>
      </w:r>
      <w:r w:rsidRPr="007E42CA">
        <w:rPr>
          <w:sz w:val="28"/>
          <w:szCs w:val="28"/>
          <w:lang w:val="en-GB"/>
        </w:rPr>
        <w:t xml:space="preserve">has been </w:t>
      </w:r>
      <w:r w:rsidRPr="007E42CA">
        <w:rPr>
          <w:sz w:val="28"/>
          <w:szCs w:val="28"/>
          <w:lang w:val="en-US"/>
        </w:rPr>
        <w:t xml:space="preserve">found that </w:t>
      </w:r>
      <w:r w:rsidRPr="007E42CA">
        <w:rPr>
          <w:i/>
          <w:sz w:val="28"/>
          <w:szCs w:val="28"/>
          <w:lang w:val="en-US" w:eastAsia="ru-RU"/>
        </w:rPr>
        <w:t>C</w:t>
      </w:r>
      <w:r w:rsidRPr="007E42CA">
        <w:rPr>
          <w:i/>
          <w:sz w:val="28"/>
          <w:szCs w:val="28"/>
          <w:lang w:eastAsia="ru-RU"/>
        </w:rPr>
        <w:t xml:space="preserve">. </w:t>
      </w:r>
      <w:r w:rsidRPr="007E42CA">
        <w:rPr>
          <w:i/>
          <w:sz w:val="28"/>
          <w:szCs w:val="28"/>
          <w:lang w:val="en-US" w:eastAsia="ru-RU"/>
        </w:rPr>
        <w:t>albicans</w:t>
      </w:r>
      <w:r w:rsidRPr="007E42CA">
        <w:rPr>
          <w:sz w:val="28"/>
          <w:szCs w:val="28"/>
          <w:lang w:val="en-US" w:eastAsia="ru-RU"/>
        </w:rPr>
        <w:t xml:space="preserve"> is sensitive to AMC (</w:t>
      </w:r>
      <w:r w:rsidRPr="007E42CA">
        <w:rPr>
          <w:sz w:val="28"/>
          <w:szCs w:val="28"/>
        </w:rPr>
        <w:t>7</w:t>
      </w:r>
      <w:r w:rsidRPr="007E42CA">
        <w:rPr>
          <w:sz w:val="28"/>
          <w:szCs w:val="28"/>
          <w:lang w:val="en-US"/>
        </w:rPr>
        <w:t>.</w:t>
      </w:r>
      <w:r w:rsidRPr="007E42CA">
        <w:rPr>
          <w:sz w:val="28"/>
          <w:szCs w:val="28"/>
        </w:rPr>
        <w:t>4±1</w:t>
      </w:r>
      <w:r w:rsidRPr="007E42CA">
        <w:rPr>
          <w:sz w:val="28"/>
          <w:szCs w:val="28"/>
          <w:lang w:val="en-US"/>
        </w:rPr>
        <w:t>.</w:t>
      </w:r>
      <w:r w:rsidRPr="007E42CA">
        <w:rPr>
          <w:sz w:val="28"/>
          <w:szCs w:val="28"/>
        </w:rPr>
        <w:t>9</w:t>
      </w:r>
      <w:r w:rsidRPr="007E42CA">
        <w:rPr>
          <w:sz w:val="28"/>
          <w:szCs w:val="28"/>
          <w:lang w:val="en-US"/>
        </w:rPr>
        <w:t xml:space="preserve"> </w:t>
      </w:r>
      <w:r w:rsidRPr="007E42CA">
        <w:rPr>
          <w:sz w:val="28"/>
          <w:szCs w:val="28"/>
        </w:rPr>
        <w:t>м</w:t>
      </w:r>
      <w:r w:rsidRPr="007E42CA">
        <w:rPr>
          <w:sz w:val="28"/>
          <w:szCs w:val="28"/>
          <w:lang w:val="en-US"/>
        </w:rPr>
        <w:t>kg</w:t>
      </w:r>
      <w:r w:rsidRPr="007E42CA">
        <w:rPr>
          <w:sz w:val="28"/>
          <w:szCs w:val="28"/>
        </w:rPr>
        <w:t>/</w:t>
      </w:r>
      <w:r w:rsidRPr="007E42CA">
        <w:rPr>
          <w:sz w:val="28"/>
          <w:szCs w:val="28"/>
          <w:lang w:val="en-US"/>
        </w:rPr>
        <w:t>ml</w:t>
      </w:r>
      <w:r w:rsidRPr="007E42CA">
        <w:rPr>
          <w:sz w:val="28"/>
          <w:szCs w:val="28"/>
          <w:lang w:val="en-US" w:eastAsia="ru-RU"/>
        </w:rPr>
        <w:t>), DC (</w:t>
      </w:r>
      <w:r w:rsidRPr="007E42CA">
        <w:rPr>
          <w:sz w:val="28"/>
          <w:szCs w:val="28"/>
        </w:rPr>
        <w:t>14</w:t>
      </w:r>
      <w:r w:rsidRPr="007E42CA">
        <w:rPr>
          <w:sz w:val="28"/>
          <w:szCs w:val="28"/>
          <w:lang w:val="en-US"/>
        </w:rPr>
        <w:t>.</w:t>
      </w:r>
      <w:r w:rsidRPr="007E42CA">
        <w:rPr>
          <w:sz w:val="28"/>
          <w:szCs w:val="28"/>
        </w:rPr>
        <w:t>6±1</w:t>
      </w:r>
      <w:r w:rsidRPr="007E42CA">
        <w:rPr>
          <w:sz w:val="28"/>
          <w:szCs w:val="28"/>
          <w:lang w:val="en-US"/>
        </w:rPr>
        <w:t>.</w:t>
      </w:r>
      <w:r w:rsidRPr="007E42CA">
        <w:rPr>
          <w:sz w:val="28"/>
          <w:szCs w:val="28"/>
        </w:rPr>
        <w:t>9</w:t>
      </w:r>
      <w:r w:rsidRPr="007E42CA">
        <w:rPr>
          <w:sz w:val="28"/>
          <w:szCs w:val="28"/>
          <w:lang w:val="en-US"/>
        </w:rPr>
        <w:t xml:space="preserve"> </w:t>
      </w:r>
      <w:r w:rsidRPr="007E42CA">
        <w:rPr>
          <w:sz w:val="28"/>
          <w:szCs w:val="28"/>
        </w:rPr>
        <w:t>м</w:t>
      </w:r>
      <w:r w:rsidRPr="007E42CA">
        <w:rPr>
          <w:sz w:val="28"/>
          <w:szCs w:val="28"/>
          <w:lang w:val="en-US"/>
        </w:rPr>
        <w:t>kg</w:t>
      </w:r>
      <w:r w:rsidRPr="007E42CA">
        <w:rPr>
          <w:sz w:val="28"/>
          <w:szCs w:val="28"/>
        </w:rPr>
        <w:t>/</w:t>
      </w:r>
      <w:r w:rsidRPr="007E42CA">
        <w:rPr>
          <w:sz w:val="28"/>
          <w:szCs w:val="28"/>
          <w:lang w:val="en-US"/>
        </w:rPr>
        <w:t>ml</w:t>
      </w:r>
      <w:r w:rsidRPr="007E42CA">
        <w:rPr>
          <w:sz w:val="28"/>
          <w:szCs w:val="28"/>
          <w:lang w:val="en-US" w:eastAsia="ru-RU"/>
        </w:rPr>
        <w:t>), MR (</w:t>
      </w:r>
      <w:r w:rsidRPr="007E42CA">
        <w:rPr>
          <w:sz w:val="28"/>
          <w:szCs w:val="28"/>
          <w:lang w:eastAsia="ru-RU"/>
        </w:rPr>
        <w:t>26</w:t>
      </w:r>
      <w:r w:rsidRPr="007E42CA">
        <w:rPr>
          <w:sz w:val="28"/>
          <w:szCs w:val="28"/>
          <w:lang w:val="en-US" w:eastAsia="ru-RU"/>
        </w:rPr>
        <w:t>.</w:t>
      </w:r>
      <w:r w:rsidRPr="007E42CA">
        <w:rPr>
          <w:sz w:val="28"/>
          <w:szCs w:val="28"/>
          <w:lang w:eastAsia="ru-RU"/>
        </w:rPr>
        <w:t>0 ± 3</w:t>
      </w:r>
      <w:r w:rsidRPr="007E42CA">
        <w:rPr>
          <w:sz w:val="28"/>
          <w:szCs w:val="28"/>
          <w:lang w:val="en-US" w:eastAsia="ru-RU"/>
        </w:rPr>
        <w:t>.</w:t>
      </w:r>
      <w:r w:rsidRPr="007E42CA">
        <w:rPr>
          <w:sz w:val="28"/>
          <w:szCs w:val="28"/>
          <w:lang w:eastAsia="ru-RU"/>
        </w:rPr>
        <w:t>6</w:t>
      </w:r>
      <w:r w:rsidRPr="007E42CA">
        <w:rPr>
          <w:sz w:val="28"/>
          <w:szCs w:val="28"/>
        </w:rPr>
        <w:t xml:space="preserve"> м</w:t>
      </w:r>
      <w:r w:rsidRPr="007E42CA">
        <w:rPr>
          <w:sz w:val="28"/>
          <w:szCs w:val="28"/>
          <w:lang w:val="en-US"/>
        </w:rPr>
        <w:t>kg</w:t>
      </w:r>
      <w:r w:rsidRPr="007E42CA">
        <w:rPr>
          <w:sz w:val="28"/>
          <w:szCs w:val="28"/>
        </w:rPr>
        <w:t>/</w:t>
      </w:r>
      <w:r w:rsidRPr="007E42CA">
        <w:rPr>
          <w:sz w:val="28"/>
          <w:szCs w:val="28"/>
          <w:lang w:val="en-US"/>
        </w:rPr>
        <w:t>ml</w:t>
      </w:r>
      <w:r w:rsidRPr="007E42CA">
        <w:rPr>
          <w:sz w:val="28"/>
          <w:szCs w:val="28"/>
          <w:lang w:val="en-US" w:eastAsia="ru-RU"/>
        </w:rPr>
        <w:t>). CH has a low e</w:t>
      </w:r>
      <w:r w:rsidRPr="007E42CA">
        <w:rPr>
          <w:sz w:val="28"/>
          <w:szCs w:val="28"/>
          <w:lang w:val="en-US"/>
        </w:rPr>
        <w:t>ffectiveness</w:t>
      </w:r>
      <w:r w:rsidRPr="007E42CA">
        <w:rPr>
          <w:sz w:val="28"/>
          <w:szCs w:val="28"/>
          <w:lang w:val="en-US" w:eastAsia="ru-RU"/>
        </w:rPr>
        <w:t xml:space="preserve"> </w:t>
      </w:r>
      <w:r w:rsidRPr="007E42CA">
        <w:rPr>
          <w:sz w:val="28"/>
          <w:szCs w:val="28"/>
          <w:lang w:val="en-US"/>
        </w:rPr>
        <w:t>in relation to</w:t>
      </w:r>
      <w:r w:rsidRPr="007E42CA">
        <w:rPr>
          <w:sz w:val="28"/>
          <w:szCs w:val="28"/>
          <w:lang w:val="en-US" w:eastAsia="ru-RU"/>
        </w:rPr>
        <w:t xml:space="preserve"> </w:t>
      </w:r>
      <w:r w:rsidRPr="007E42CA">
        <w:rPr>
          <w:i/>
          <w:sz w:val="28"/>
          <w:szCs w:val="28"/>
          <w:lang w:val="en-US" w:eastAsia="ru-RU"/>
        </w:rPr>
        <w:t>C</w:t>
      </w:r>
      <w:r w:rsidRPr="007E42CA">
        <w:rPr>
          <w:i/>
          <w:sz w:val="28"/>
          <w:szCs w:val="28"/>
          <w:lang w:eastAsia="ru-RU"/>
        </w:rPr>
        <w:t xml:space="preserve">. </w:t>
      </w:r>
      <w:r w:rsidRPr="007E42CA">
        <w:rPr>
          <w:i/>
          <w:sz w:val="28"/>
          <w:szCs w:val="28"/>
          <w:lang w:val="en-US" w:eastAsia="ru-RU"/>
        </w:rPr>
        <w:t>albicans</w:t>
      </w:r>
      <w:r w:rsidRPr="007E42CA">
        <w:rPr>
          <w:sz w:val="28"/>
          <w:szCs w:val="28"/>
          <w:lang w:eastAsia="ru-RU"/>
        </w:rPr>
        <w:t xml:space="preserve"> (</w:t>
      </w:r>
      <w:r w:rsidRPr="007E42CA">
        <w:rPr>
          <w:sz w:val="28"/>
          <w:szCs w:val="28"/>
        </w:rPr>
        <w:t>32</w:t>
      </w:r>
      <w:r w:rsidRPr="007E42CA">
        <w:rPr>
          <w:sz w:val="28"/>
          <w:szCs w:val="28"/>
          <w:lang w:val="en-US"/>
        </w:rPr>
        <w:t>.</w:t>
      </w:r>
      <w:r w:rsidRPr="007E42CA">
        <w:rPr>
          <w:sz w:val="28"/>
          <w:szCs w:val="28"/>
        </w:rPr>
        <w:t>8±7</w:t>
      </w:r>
      <w:r w:rsidRPr="007E42CA">
        <w:rPr>
          <w:sz w:val="28"/>
          <w:szCs w:val="28"/>
          <w:lang w:val="en-US"/>
        </w:rPr>
        <w:t>.</w:t>
      </w:r>
      <w:r w:rsidRPr="007E42CA">
        <w:rPr>
          <w:sz w:val="28"/>
          <w:szCs w:val="28"/>
        </w:rPr>
        <w:t>4 м</w:t>
      </w:r>
      <w:r w:rsidRPr="007E42CA">
        <w:rPr>
          <w:sz w:val="28"/>
          <w:szCs w:val="28"/>
          <w:lang w:val="en-US"/>
        </w:rPr>
        <w:t>kg</w:t>
      </w:r>
      <w:r w:rsidRPr="007E42CA">
        <w:rPr>
          <w:sz w:val="28"/>
          <w:szCs w:val="28"/>
        </w:rPr>
        <w:t>/</w:t>
      </w:r>
      <w:r w:rsidRPr="007E42CA">
        <w:rPr>
          <w:sz w:val="28"/>
          <w:szCs w:val="28"/>
          <w:lang w:val="en-US"/>
        </w:rPr>
        <w:t>ml</w:t>
      </w:r>
      <w:r w:rsidRPr="007E42CA">
        <w:rPr>
          <w:sz w:val="28"/>
          <w:szCs w:val="28"/>
        </w:rPr>
        <w:t xml:space="preserve">). </w:t>
      </w:r>
      <w:r w:rsidRPr="007E42CA">
        <w:rPr>
          <w:sz w:val="28"/>
          <w:szCs w:val="28"/>
          <w:lang w:val="en-GB"/>
        </w:rPr>
        <w:t xml:space="preserve">Advantages of </w:t>
      </w:r>
      <w:r w:rsidRPr="007E42CA">
        <w:rPr>
          <w:iCs/>
          <w:color w:val="000000"/>
          <w:sz w:val="28"/>
          <w:szCs w:val="28"/>
          <w:lang w:val="en-US" w:eastAsia="ru-RU"/>
        </w:rPr>
        <w:t xml:space="preserve">the </w:t>
      </w:r>
      <w:r w:rsidRPr="007E42CA">
        <w:rPr>
          <w:sz w:val="28"/>
          <w:szCs w:val="28"/>
          <w:lang w:val="en-GB"/>
        </w:rPr>
        <w:t xml:space="preserve">antimicrobial activity of modern antimicrobial dressings with AMC against </w:t>
      </w:r>
      <w:r w:rsidRPr="003633D4">
        <w:rPr>
          <w:i/>
          <w:sz w:val="28"/>
          <w:szCs w:val="28"/>
          <w:lang w:val="en-GB"/>
        </w:rPr>
        <w:t>S. aureus, E. coli, P. aeruginosa</w:t>
      </w:r>
      <w:r w:rsidRPr="003633D4">
        <w:rPr>
          <w:sz w:val="28"/>
          <w:szCs w:val="28"/>
          <w:lang w:val="en-GB"/>
        </w:rPr>
        <w:t xml:space="preserve">, fungi of </w:t>
      </w:r>
      <w:r w:rsidRPr="003633D4">
        <w:rPr>
          <w:i/>
          <w:sz w:val="28"/>
          <w:szCs w:val="28"/>
          <w:lang w:val="en-GB" w:eastAsia="ru-RU"/>
        </w:rPr>
        <w:t>Candida</w:t>
      </w:r>
      <w:r w:rsidRPr="003633D4">
        <w:rPr>
          <w:sz w:val="28"/>
          <w:szCs w:val="28"/>
          <w:lang w:val="en-GB" w:eastAsia="ru-RU"/>
        </w:rPr>
        <w:t xml:space="preserve"> </w:t>
      </w:r>
      <w:r w:rsidRPr="003633D4">
        <w:rPr>
          <w:sz w:val="28"/>
          <w:szCs w:val="28"/>
          <w:lang w:val="en-GB"/>
        </w:rPr>
        <w:t>genus</w:t>
      </w:r>
      <w:r w:rsidRPr="003633D4">
        <w:rPr>
          <w:sz w:val="28"/>
          <w:szCs w:val="28"/>
          <w:lang w:val="en-GB" w:eastAsia="ru-RU"/>
        </w:rPr>
        <w:t xml:space="preserve"> have been found</w:t>
      </w:r>
      <w:r w:rsidRPr="003633D4">
        <w:rPr>
          <w:sz w:val="28"/>
          <w:szCs w:val="28"/>
          <w:lang w:val="en-GB"/>
        </w:rPr>
        <w:t>.</w:t>
      </w:r>
    </w:p>
    <w:p w:rsidR="00216850" w:rsidRPr="003633D4" w:rsidRDefault="00216850" w:rsidP="001A220C">
      <w:pPr>
        <w:pStyle w:val="NormalWeb"/>
        <w:tabs>
          <w:tab w:val="left" w:pos="851"/>
        </w:tabs>
        <w:spacing w:before="0" w:beforeAutospacing="0" w:after="0" w:afterAutospacing="0" w:line="360" w:lineRule="auto"/>
        <w:ind w:firstLine="709"/>
        <w:jc w:val="both"/>
        <w:rPr>
          <w:sz w:val="28"/>
          <w:szCs w:val="28"/>
          <w:lang w:val="en-GB"/>
        </w:rPr>
      </w:pPr>
    </w:p>
    <w:p w:rsidR="00216850" w:rsidRPr="00A82DCF" w:rsidRDefault="00216850" w:rsidP="005B7C34">
      <w:pPr>
        <w:spacing w:after="0" w:line="360" w:lineRule="auto"/>
        <w:ind w:firstLine="709"/>
        <w:jc w:val="both"/>
        <w:rPr>
          <w:b/>
          <w:bCs/>
          <w:sz w:val="28"/>
          <w:szCs w:val="28"/>
          <w:lang w:val="en-US"/>
        </w:rPr>
      </w:pPr>
      <w:r w:rsidRPr="00A82DCF">
        <w:rPr>
          <w:b/>
          <w:bCs/>
          <w:sz w:val="28"/>
          <w:szCs w:val="28"/>
          <w:lang w:val="en-US"/>
        </w:rPr>
        <w:t>Introduction.</w:t>
      </w:r>
      <w:r w:rsidRPr="00A82DCF">
        <w:rPr>
          <w:sz w:val="28"/>
          <w:szCs w:val="28"/>
          <w:lang w:val="en-US"/>
        </w:rPr>
        <w:t xml:space="preserve"> Infectious complications in the structure of surgical diseases occupy a prominent role up to </w:t>
      </w:r>
      <w:r w:rsidRPr="00A82DCF">
        <w:rPr>
          <w:color w:val="000000"/>
          <w:sz w:val="28"/>
          <w:szCs w:val="28"/>
          <w:lang w:val="en-US" w:eastAsia="ru-RU"/>
        </w:rPr>
        <w:t>35-45%</w:t>
      </w:r>
      <w:r w:rsidRPr="00A82DCF">
        <w:rPr>
          <w:sz w:val="28"/>
          <w:szCs w:val="28"/>
          <w:lang w:val="en-US"/>
        </w:rPr>
        <w:t xml:space="preserve"> of all surgical illnesses. The special attention is paid to purulent-inflammatory processes in patients with diabetes, who have the syndrome of diabetic foot (SDF). According to international convention of problems of diabetic foot, SDF was defined as infection, ulcer, and/or destruction of deep tissues, associated with neurological dysfunctions, decreasing of central blood stream in arteries of lower extremities of different severity</w:t>
      </w:r>
      <w:r w:rsidRPr="00A82DCF">
        <w:rPr>
          <w:sz w:val="28"/>
          <w:szCs w:val="28"/>
        </w:rPr>
        <w:t>.</w:t>
      </w:r>
      <w:r w:rsidRPr="00A82DCF">
        <w:rPr>
          <w:sz w:val="28"/>
          <w:szCs w:val="28"/>
          <w:lang w:val="en-US"/>
        </w:rPr>
        <w:t xml:space="preserve"> Despite of the progress in the study of etiology and pathogenesis of purulent-inflammatory processes in the case of SDF, the appearance of numerous conservative and surgical methods treatment, the problem of prophylaxis, treatment of infectious complications is still actual and needs further research of new antimicrobial treatment to be found</w:t>
      </w:r>
      <w:r w:rsidRPr="00A82DCF">
        <w:rPr>
          <w:sz w:val="28"/>
          <w:szCs w:val="28"/>
        </w:rPr>
        <w:t xml:space="preserve"> [4, 6]</w:t>
      </w:r>
      <w:r w:rsidRPr="00A82DCF">
        <w:rPr>
          <w:sz w:val="28"/>
          <w:szCs w:val="28"/>
          <w:lang w:eastAsia="ru-RU"/>
        </w:rPr>
        <w:t>.</w:t>
      </w:r>
    </w:p>
    <w:p w:rsidR="00216850" w:rsidRPr="00A82DCF" w:rsidRDefault="00216850" w:rsidP="00530DA1">
      <w:pPr>
        <w:spacing w:after="0" w:line="360" w:lineRule="auto"/>
        <w:ind w:firstLine="709"/>
        <w:jc w:val="both"/>
        <w:rPr>
          <w:sz w:val="28"/>
          <w:szCs w:val="28"/>
          <w:lang w:val="en-US"/>
        </w:rPr>
      </w:pPr>
      <w:r w:rsidRPr="00A82DCF">
        <w:rPr>
          <w:color w:val="000000"/>
          <w:sz w:val="28"/>
          <w:szCs w:val="28"/>
          <w:lang w:val="en-US" w:eastAsia="ru-RU"/>
        </w:rPr>
        <w:t xml:space="preserve">The analysis of peculiarities of purulent-inflammatory processes in the case of diabetes has shown that infection of foot wound in patients with diabetes are of polymicrobial associative character. It is known, that strains of </w:t>
      </w:r>
      <w:r w:rsidRPr="00A82DCF">
        <w:rPr>
          <w:i/>
          <w:iCs/>
          <w:sz w:val="28"/>
          <w:szCs w:val="28"/>
          <w:lang w:val="en-US"/>
        </w:rPr>
        <w:t>S</w:t>
      </w:r>
      <w:r w:rsidRPr="00A82DCF">
        <w:rPr>
          <w:i/>
          <w:iCs/>
          <w:sz w:val="28"/>
          <w:szCs w:val="28"/>
        </w:rPr>
        <w:t xml:space="preserve">. </w:t>
      </w:r>
      <w:r w:rsidRPr="00A82DCF">
        <w:rPr>
          <w:i/>
          <w:iCs/>
          <w:sz w:val="28"/>
          <w:szCs w:val="28"/>
          <w:lang w:val="en-US"/>
        </w:rPr>
        <w:t xml:space="preserve">aureus </w:t>
      </w:r>
      <w:r w:rsidRPr="00A82DCF">
        <w:rPr>
          <w:sz w:val="28"/>
          <w:szCs w:val="28"/>
          <w:lang w:val="en-US"/>
        </w:rPr>
        <w:t>contaminate wounds in cases of SDF as a rule</w:t>
      </w:r>
      <w:r w:rsidRPr="00A82DCF">
        <w:rPr>
          <w:sz w:val="28"/>
          <w:szCs w:val="28"/>
        </w:rPr>
        <w:t xml:space="preserve">. </w:t>
      </w:r>
      <w:r w:rsidRPr="00A82DCF">
        <w:rPr>
          <w:sz w:val="28"/>
          <w:szCs w:val="28"/>
          <w:lang w:val="en-US"/>
        </w:rPr>
        <w:t xml:space="preserve">When chronical purulent-inflammatory processes happen in microorganisms of </w:t>
      </w:r>
      <w:r w:rsidRPr="00A82DCF">
        <w:rPr>
          <w:i/>
          <w:iCs/>
          <w:sz w:val="28"/>
          <w:szCs w:val="28"/>
          <w:lang w:val="en-US"/>
        </w:rPr>
        <w:t>Enterobacteriacae</w:t>
      </w:r>
      <w:r w:rsidRPr="00A82DCF">
        <w:rPr>
          <w:sz w:val="28"/>
          <w:szCs w:val="28"/>
        </w:rPr>
        <w:t xml:space="preserve"> (</w:t>
      </w:r>
      <w:r w:rsidRPr="00A82DCF">
        <w:rPr>
          <w:i/>
          <w:iCs/>
          <w:sz w:val="28"/>
          <w:szCs w:val="28"/>
          <w:lang w:val="en-US"/>
        </w:rPr>
        <w:t>E</w:t>
      </w:r>
      <w:r w:rsidRPr="00A82DCF">
        <w:rPr>
          <w:i/>
          <w:iCs/>
          <w:sz w:val="28"/>
          <w:szCs w:val="28"/>
        </w:rPr>
        <w:t xml:space="preserve">. </w:t>
      </w:r>
      <w:r w:rsidRPr="00A82DCF">
        <w:rPr>
          <w:i/>
          <w:iCs/>
          <w:sz w:val="28"/>
          <w:szCs w:val="28"/>
          <w:lang w:val="en-US"/>
        </w:rPr>
        <w:t>coli</w:t>
      </w:r>
      <w:r w:rsidRPr="00A82DCF">
        <w:rPr>
          <w:i/>
          <w:iCs/>
          <w:sz w:val="28"/>
          <w:szCs w:val="28"/>
        </w:rPr>
        <w:t>, Proteus spp.</w:t>
      </w:r>
      <w:r w:rsidRPr="00A82DCF">
        <w:rPr>
          <w:sz w:val="28"/>
          <w:szCs w:val="28"/>
        </w:rPr>
        <w:t>),</w:t>
      </w:r>
      <w:r w:rsidRPr="00A82DCF">
        <w:rPr>
          <w:sz w:val="28"/>
          <w:szCs w:val="28"/>
          <w:lang w:val="en-US"/>
        </w:rPr>
        <w:t xml:space="preserve"> non-fermentative Gram-negative bacteria (</w:t>
      </w:r>
      <w:r w:rsidRPr="00A82DCF">
        <w:rPr>
          <w:i/>
          <w:iCs/>
          <w:sz w:val="28"/>
          <w:szCs w:val="28"/>
          <w:lang w:val="en-US"/>
        </w:rPr>
        <w:t>P</w:t>
      </w:r>
      <w:r w:rsidRPr="00A82DCF">
        <w:rPr>
          <w:i/>
          <w:iCs/>
          <w:sz w:val="28"/>
          <w:szCs w:val="28"/>
        </w:rPr>
        <w:t xml:space="preserve">. </w:t>
      </w:r>
      <w:r w:rsidRPr="00A82DCF">
        <w:rPr>
          <w:i/>
          <w:iCs/>
          <w:sz w:val="28"/>
          <w:szCs w:val="28"/>
          <w:lang w:val="en-US"/>
        </w:rPr>
        <w:t>aeruginosa</w:t>
      </w:r>
      <w:r w:rsidRPr="00A82DCF">
        <w:rPr>
          <w:sz w:val="28"/>
          <w:szCs w:val="28"/>
        </w:rPr>
        <w:t xml:space="preserve"> </w:t>
      </w:r>
      <w:r w:rsidRPr="00A82DCF">
        <w:rPr>
          <w:i/>
          <w:iCs/>
          <w:sz w:val="28"/>
          <w:szCs w:val="28"/>
          <w:lang w:val="en-US"/>
        </w:rPr>
        <w:t>Acinetobacter</w:t>
      </w:r>
      <w:r w:rsidRPr="00A82DCF">
        <w:rPr>
          <w:i/>
          <w:iCs/>
          <w:sz w:val="28"/>
          <w:szCs w:val="28"/>
        </w:rPr>
        <w:t xml:space="preserve"> </w:t>
      </w:r>
      <w:r w:rsidRPr="00A82DCF">
        <w:rPr>
          <w:i/>
          <w:iCs/>
          <w:sz w:val="28"/>
          <w:szCs w:val="28"/>
          <w:lang w:val="en-US"/>
        </w:rPr>
        <w:t>spp</w:t>
      </w:r>
      <w:r w:rsidRPr="00A82DCF">
        <w:rPr>
          <w:i/>
          <w:iCs/>
          <w:sz w:val="28"/>
          <w:szCs w:val="28"/>
        </w:rPr>
        <w:t>.</w:t>
      </w:r>
      <w:r w:rsidRPr="00A82DCF">
        <w:rPr>
          <w:sz w:val="28"/>
          <w:szCs w:val="28"/>
        </w:rPr>
        <w:t>)</w:t>
      </w:r>
      <w:r w:rsidRPr="00A82DCF">
        <w:rPr>
          <w:sz w:val="28"/>
          <w:szCs w:val="28"/>
          <w:lang w:val="en-US"/>
        </w:rPr>
        <w:t xml:space="preserve"> and others can be found in wounds. Long lasting antimicrobial therapy of purulent-inflammatory processes leads to recurrent and superinfection. Besides, there are some difficulties of antibiotics’ diffusion into tissues, when SDF happen. Low antibiotics’ concentrations in a wound further the selection of resistant variants of opportunistic microorganisms [1].</w:t>
      </w:r>
    </w:p>
    <w:p w:rsidR="00216850" w:rsidRDefault="00216850" w:rsidP="00CA3A1F">
      <w:pPr>
        <w:pStyle w:val="NormalWeb"/>
        <w:spacing w:before="0" w:beforeAutospacing="0" w:after="0" w:line="360" w:lineRule="auto"/>
        <w:ind w:firstLine="709"/>
        <w:jc w:val="both"/>
        <w:rPr>
          <w:sz w:val="28"/>
          <w:szCs w:val="28"/>
          <w:lang w:val="en-US" w:eastAsia="ru-RU"/>
        </w:rPr>
      </w:pPr>
      <w:r w:rsidRPr="00A82DCF">
        <w:rPr>
          <w:sz w:val="28"/>
          <w:szCs w:val="28"/>
          <w:lang w:val="en-US" w:eastAsia="ru-RU"/>
        </w:rPr>
        <w:t>The views about the role of antibiotics, antiseptics in treatment of purulent wounds in patients with SDF alter with the appearance of multi-resistant strains of microorganisms to antibiotics. The attempts to investigate new antiseptics are carried out, the development of the use of known remedies. The implementation of topical prophylaxis and treatment of diabetic foot wound infection by means of new</w:t>
      </w:r>
      <w:r>
        <w:rPr>
          <w:sz w:val="28"/>
          <w:szCs w:val="28"/>
          <w:lang w:val="en-US" w:eastAsia="ru-RU"/>
        </w:rPr>
        <w:t xml:space="preserve"> antiseptics, dressings [2, 6].</w:t>
      </w:r>
    </w:p>
    <w:p w:rsidR="00216850" w:rsidRPr="00CA3A1F" w:rsidRDefault="00216850" w:rsidP="00E962C1">
      <w:pPr>
        <w:pStyle w:val="NormalWeb"/>
        <w:spacing w:before="0" w:beforeAutospacing="0" w:line="360" w:lineRule="auto"/>
        <w:ind w:firstLine="709"/>
        <w:jc w:val="both"/>
        <w:rPr>
          <w:sz w:val="28"/>
          <w:szCs w:val="28"/>
          <w:lang w:val="en-US" w:eastAsia="ru-RU"/>
        </w:rPr>
      </w:pPr>
      <w:r w:rsidRPr="006A4E3D">
        <w:rPr>
          <w:b/>
          <w:bCs/>
          <w:sz w:val="28"/>
          <w:szCs w:val="28"/>
          <w:lang w:val="en-US" w:eastAsia="ru-RU"/>
        </w:rPr>
        <w:t>The aim</w:t>
      </w:r>
      <w:r>
        <w:rPr>
          <w:sz w:val="28"/>
          <w:szCs w:val="28"/>
          <w:lang w:val="en-US" w:eastAsia="ru-RU"/>
        </w:rPr>
        <w:t>.</w:t>
      </w:r>
      <w:r w:rsidRPr="00CA3A1F">
        <w:rPr>
          <w:sz w:val="28"/>
          <w:szCs w:val="28"/>
        </w:rPr>
        <w:t xml:space="preserve"> </w:t>
      </w:r>
      <w:r>
        <w:rPr>
          <w:sz w:val="28"/>
          <w:szCs w:val="28"/>
          <w:lang w:val="en-US"/>
        </w:rPr>
        <w:t>To</w:t>
      </w:r>
      <w:r w:rsidRPr="00CA3A1F">
        <w:rPr>
          <w:sz w:val="28"/>
          <w:szCs w:val="28"/>
        </w:rPr>
        <w:t xml:space="preserve"> </w:t>
      </w:r>
      <w:r w:rsidRPr="00CA3A1F">
        <w:rPr>
          <w:sz w:val="28"/>
          <w:szCs w:val="28"/>
          <w:lang w:val="en-US"/>
        </w:rPr>
        <w:t>assess</w:t>
      </w:r>
      <w:r w:rsidRPr="00CA3A1F">
        <w:rPr>
          <w:sz w:val="28"/>
          <w:szCs w:val="28"/>
        </w:rPr>
        <w:t xml:space="preserve"> </w:t>
      </w:r>
      <w:r>
        <w:rPr>
          <w:sz w:val="28"/>
          <w:szCs w:val="28"/>
          <w:lang w:val="en-US"/>
        </w:rPr>
        <w:t>the</w:t>
      </w:r>
      <w:r w:rsidRPr="00CA3A1F">
        <w:rPr>
          <w:sz w:val="28"/>
          <w:szCs w:val="28"/>
        </w:rPr>
        <w:t xml:space="preserve"> </w:t>
      </w:r>
      <w:r>
        <w:rPr>
          <w:sz w:val="28"/>
          <w:szCs w:val="28"/>
          <w:lang w:val="en-US"/>
        </w:rPr>
        <w:t>effectiveness</w:t>
      </w:r>
      <w:r w:rsidRPr="00CA3A1F">
        <w:rPr>
          <w:sz w:val="28"/>
          <w:szCs w:val="28"/>
        </w:rPr>
        <w:t xml:space="preserve"> </w:t>
      </w:r>
      <w:r>
        <w:rPr>
          <w:sz w:val="28"/>
          <w:szCs w:val="28"/>
          <w:lang w:val="en-US"/>
        </w:rPr>
        <w:t>of</w:t>
      </w:r>
      <w:r w:rsidRPr="00CA3A1F">
        <w:rPr>
          <w:sz w:val="28"/>
          <w:szCs w:val="28"/>
        </w:rPr>
        <w:t xml:space="preserve"> </w:t>
      </w:r>
      <w:r>
        <w:rPr>
          <w:sz w:val="28"/>
          <w:szCs w:val="28"/>
          <w:lang w:val="en-US"/>
        </w:rPr>
        <w:t>modern</w:t>
      </w:r>
      <w:r w:rsidRPr="00CA3A1F">
        <w:rPr>
          <w:sz w:val="28"/>
          <w:szCs w:val="28"/>
        </w:rPr>
        <w:t xml:space="preserve"> </w:t>
      </w:r>
      <w:r>
        <w:rPr>
          <w:sz w:val="28"/>
          <w:szCs w:val="28"/>
          <w:lang w:val="en-US"/>
        </w:rPr>
        <w:t>antiseptics</w:t>
      </w:r>
      <w:r w:rsidRPr="00CA3A1F">
        <w:rPr>
          <w:sz w:val="28"/>
          <w:szCs w:val="28"/>
        </w:rPr>
        <w:t xml:space="preserve">, </w:t>
      </w:r>
      <w:r>
        <w:rPr>
          <w:sz w:val="28"/>
          <w:szCs w:val="28"/>
          <w:lang w:val="en-US"/>
        </w:rPr>
        <w:t>antimicrobial</w:t>
      </w:r>
      <w:r w:rsidRPr="00CA3A1F">
        <w:rPr>
          <w:sz w:val="28"/>
          <w:szCs w:val="28"/>
        </w:rPr>
        <w:t xml:space="preserve"> </w:t>
      </w:r>
      <w:r>
        <w:rPr>
          <w:sz w:val="28"/>
          <w:szCs w:val="28"/>
          <w:lang w:val="en-US"/>
        </w:rPr>
        <w:t>dressings</w:t>
      </w:r>
      <w:r w:rsidRPr="00CA3A1F">
        <w:rPr>
          <w:sz w:val="28"/>
          <w:szCs w:val="28"/>
        </w:rPr>
        <w:t xml:space="preserve"> </w:t>
      </w:r>
      <w:r>
        <w:rPr>
          <w:sz w:val="28"/>
          <w:szCs w:val="28"/>
          <w:lang w:val="en-US"/>
        </w:rPr>
        <w:t>in</w:t>
      </w:r>
      <w:r w:rsidRPr="00CA3A1F">
        <w:rPr>
          <w:sz w:val="28"/>
          <w:szCs w:val="28"/>
        </w:rPr>
        <w:t xml:space="preserve"> </w:t>
      </w:r>
      <w:r>
        <w:rPr>
          <w:sz w:val="28"/>
          <w:szCs w:val="28"/>
          <w:lang w:val="en-US"/>
        </w:rPr>
        <w:t>patients</w:t>
      </w:r>
      <w:r w:rsidRPr="00CA3A1F">
        <w:rPr>
          <w:sz w:val="28"/>
          <w:szCs w:val="28"/>
        </w:rPr>
        <w:t xml:space="preserve"> </w:t>
      </w:r>
      <w:r>
        <w:rPr>
          <w:sz w:val="28"/>
          <w:szCs w:val="28"/>
          <w:lang w:val="en-US"/>
        </w:rPr>
        <w:t>with</w:t>
      </w:r>
      <w:r w:rsidRPr="00CA3A1F">
        <w:rPr>
          <w:sz w:val="28"/>
          <w:szCs w:val="28"/>
        </w:rPr>
        <w:t xml:space="preserve"> </w:t>
      </w:r>
      <w:r>
        <w:rPr>
          <w:sz w:val="28"/>
          <w:szCs w:val="28"/>
          <w:lang w:val="en-US"/>
        </w:rPr>
        <w:t>SDF</w:t>
      </w:r>
      <w:r w:rsidRPr="00CA3A1F">
        <w:rPr>
          <w:sz w:val="28"/>
          <w:szCs w:val="28"/>
        </w:rPr>
        <w:t xml:space="preserve"> </w:t>
      </w:r>
      <w:r>
        <w:rPr>
          <w:sz w:val="28"/>
          <w:szCs w:val="28"/>
          <w:lang w:val="en-US"/>
        </w:rPr>
        <w:t>and</w:t>
      </w:r>
      <w:r w:rsidRPr="00CA3A1F">
        <w:rPr>
          <w:sz w:val="28"/>
          <w:szCs w:val="28"/>
        </w:rPr>
        <w:t xml:space="preserve"> </w:t>
      </w:r>
      <w:r>
        <w:rPr>
          <w:sz w:val="28"/>
          <w:szCs w:val="28"/>
          <w:lang w:val="en-US"/>
        </w:rPr>
        <w:t>purulent</w:t>
      </w:r>
      <w:r w:rsidRPr="00CA3A1F">
        <w:rPr>
          <w:sz w:val="28"/>
          <w:szCs w:val="28"/>
        </w:rPr>
        <w:t>-</w:t>
      </w:r>
      <w:r>
        <w:rPr>
          <w:sz w:val="28"/>
          <w:szCs w:val="28"/>
          <w:lang w:val="en-US"/>
        </w:rPr>
        <w:t>inflammatory</w:t>
      </w:r>
      <w:r w:rsidRPr="00CA3A1F">
        <w:rPr>
          <w:sz w:val="28"/>
          <w:szCs w:val="28"/>
        </w:rPr>
        <w:t xml:space="preserve"> </w:t>
      </w:r>
      <w:r>
        <w:rPr>
          <w:sz w:val="28"/>
          <w:szCs w:val="28"/>
          <w:lang w:val="en-US"/>
        </w:rPr>
        <w:t>complications</w:t>
      </w:r>
      <w:r w:rsidRPr="00CA3A1F">
        <w:rPr>
          <w:sz w:val="28"/>
          <w:szCs w:val="28"/>
        </w:rPr>
        <w:t xml:space="preserve"> </w:t>
      </w:r>
      <w:r>
        <w:rPr>
          <w:sz w:val="28"/>
          <w:szCs w:val="28"/>
          <w:lang w:val="en-US"/>
        </w:rPr>
        <w:t>of</w:t>
      </w:r>
      <w:r w:rsidRPr="00CA3A1F">
        <w:rPr>
          <w:sz w:val="28"/>
          <w:szCs w:val="28"/>
        </w:rPr>
        <w:t xml:space="preserve"> </w:t>
      </w:r>
      <w:r>
        <w:rPr>
          <w:sz w:val="28"/>
          <w:szCs w:val="28"/>
          <w:lang w:val="en-US"/>
        </w:rPr>
        <w:t>wounds</w:t>
      </w:r>
      <w:r w:rsidRPr="00CA3A1F">
        <w:rPr>
          <w:sz w:val="28"/>
          <w:szCs w:val="28"/>
        </w:rPr>
        <w:t>.</w:t>
      </w:r>
    </w:p>
    <w:p w:rsidR="00216850" w:rsidRDefault="00216850" w:rsidP="00CA3A1F">
      <w:pPr>
        <w:pStyle w:val="NormalWeb"/>
        <w:spacing w:before="0" w:beforeAutospacing="0" w:after="0" w:line="360" w:lineRule="auto"/>
        <w:ind w:firstLine="709"/>
        <w:jc w:val="both"/>
        <w:rPr>
          <w:sz w:val="28"/>
          <w:szCs w:val="28"/>
        </w:rPr>
      </w:pPr>
      <w:r w:rsidRPr="006A4E3D">
        <w:rPr>
          <w:b/>
          <w:bCs/>
          <w:sz w:val="28"/>
          <w:szCs w:val="28"/>
          <w:lang w:val="en-US" w:eastAsia="ru-RU"/>
        </w:rPr>
        <w:t>Materials and methods</w:t>
      </w:r>
      <w:r>
        <w:rPr>
          <w:sz w:val="28"/>
          <w:szCs w:val="28"/>
          <w:lang w:val="en-US" w:eastAsia="ru-RU"/>
        </w:rPr>
        <w:t xml:space="preserve">.  In the research, we isolated clinical strains of </w:t>
      </w:r>
      <w:r>
        <w:rPr>
          <w:sz w:val="28"/>
          <w:szCs w:val="28"/>
        </w:rPr>
        <w:t>(</w:t>
      </w:r>
      <w:r>
        <w:rPr>
          <w:i/>
          <w:iCs/>
          <w:sz w:val="28"/>
          <w:szCs w:val="28"/>
        </w:rPr>
        <w:t xml:space="preserve">S. aureus </w:t>
      </w:r>
      <w:r>
        <w:rPr>
          <w:sz w:val="28"/>
          <w:szCs w:val="28"/>
        </w:rPr>
        <w:t>(n 32),</w:t>
      </w:r>
      <w:r>
        <w:rPr>
          <w:i/>
          <w:iCs/>
          <w:sz w:val="28"/>
          <w:szCs w:val="28"/>
        </w:rPr>
        <w:t xml:space="preserve"> E. coli</w:t>
      </w:r>
      <w:r>
        <w:rPr>
          <w:sz w:val="28"/>
          <w:szCs w:val="28"/>
        </w:rPr>
        <w:t xml:space="preserve"> (n 25), </w:t>
      </w:r>
      <w:r>
        <w:rPr>
          <w:i/>
          <w:iCs/>
          <w:sz w:val="28"/>
          <w:szCs w:val="28"/>
        </w:rPr>
        <w:t xml:space="preserve">P. аureginosa </w:t>
      </w:r>
      <w:r>
        <w:rPr>
          <w:sz w:val="28"/>
          <w:szCs w:val="28"/>
        </w:rPr>
        <w:t xml:space="preserve">(n 20), </w:t>
      </w:r>
      <w:r w:rsidRPr="0042335C">
        <w:rPr>
          <w:i/>
          <w:iCs/>
          <w:sz w:val="28"/>
          <w:szCs w:val="28"/>
          <w:lang w:val="en-US"/>
        </w:rPr>
        <w:t>C</w:t>
      </w:r>
      <w:r w:rsidRPr="0042335C">
        <w:rPr>
          <w:i/>
          <w:iCs/>
          <w:sz w:val="28"/>
          <w:szCs w:val="28"/>
        </w:rPr>
        <w:t xml:space="preserve">. </w:t>
      </w:r>
      <w:r w:rsidRPr="0042335C">
        <w:rPr>
          <w:i/>
          <w:iCs/>
          <w:sz w:val="28"/>
          <w:szCs w:val="28"/>
          <w:lang w:val="en-US"/>
        </w:rPr>
        <w:t>albicans</w:t>
      </w:r>
      <w:r>
        <w:rPr>
          <w:sz w:val="28"/>
          <w:szCs w:val="28"/>
        </w:rPr>
        <w:t xml:space="preserve"> (</w:t>
      </w:r>
      <w:r>
        <w:rPr>
          <w:sz w:val="28"/>
          <w:szCs w:val="28"/>
          <w:lang w:val="en-US"/>
        </w:rPr>
        <w:t>n</w:t>
      </w:r>
      <w:r>
        <w:rPr>
          <w:sz w:val="28"/>
          <w:szCs w:val="28"/>
        </w:rPr>
        <w:t xml:space="preserve"> 16)</w:t>
      </w:r>
      <w:r>
        <w:rPr>
          <w:sz w:val="28"/>
          <w:szCs w:val="28"/>
          <w:lang w:val="en-US"/>
        </w:rPr>
        <w:t xml:space="preserve"> from patients with sugar diabetes, having purulent-inflammatory complications of SDF. We studied antimicrobial activity of antiseptics decasan (DS), chlorhexidine digluconate (CHD), miramistin (MR); antimicrobial composition of decamethoxin (AMC) against isolated clinical strains of microorganisms by means of double dilution method </w:t>
      </w:r>
      <w:r>
        <w:rPr>
          <w:sz w:val="28"/>
          <w:szCs w:val="28"/>
        </w:rPr>
        <w:t>[5]</w:t>
      </w:r>
      <w:r>
        <w:rPr>
          <w:sz w:val="28"/>
          <w:szCs w:val="28"/>
          <w:lang w:val="en-US"/>
        </w:rPr>
        <w:t xml:space="preserve">. Minimal inhibitory (MIC) and minimal cidal (MCC) concentrations of antiseptics </w:t>
      </w:r>
      <w:r>
        <w:rPr>
          <w:color w:val="000000"/>
          <w:sz w:val="28"/>
          <w:szCs w:val="28"/>
        </w:rPr>
        <w:t>[</w:t>
      </w:r>
      <w:r>
        <w:rPr>
          <w:sz w:val="28"/>
          <w:szCs w:val="28"/>
        </w:rPr>
        <w:t>3</w:t>
      </w:r>
      <w:r>
        <w:rPr>
          <w:color w:val="000000"/>
          <w:sz w:val="28"/>
          <w:szCs w:val="28"/>
        </w:rPr>
        <w:t>]</w:t>
      </w:r>
      <w:r>
        <w:rPr>
          <w:sz w:val="28"/>
          <w:szCs w:val="28"/>
        </w:rPr>
        <w:t>.</w:t>
      </w:r>
    </w:p>
    <w:p w:rsidR="00216850" w:rsidRDefault="00216850" w:rsidP="00A82DCF">
      <w:pPr>
        <w:pStyle w:val="NormalWeb"/>
        <w:spacing w:before="0" w:beforeAutospacing="0" w:after="0" w:afterAutospacing="0" w:line="360" w:lineRule="auto"/>
        <w:jc w:val="both"/>
        <w:rPr>
          <w:sz w:val="28"/>
          <w:szCs w:val="28"/>
          <w:lang w:val="en-US"/>
        </w:rPr>
      </w:pPr>
      <w:r>
        <w:rPr>
          <w:sz w:val="28"/>
          <w:szCs w:val="28"/>
          <w:lang w:val="en-US"/>
        </w:rPr>
        <w:t xml:space="preserve">The research of antimicrobial qualities of medical cotton (medical </w:t>
      </w:r>
      <w:r w:rsidRPr="00002D48">
        <w:rPr>
          <w:sz w:val="28"/>
          <w:szCs w:val="28"/>
          <w:lang w:val="en-US"/>
        </w:rPr>
        <w:t>calico</w:t>
      </w:r>
      <w:r>
        <w:rPr>
          <w:sz w:val="28"/>
          <w:szCs w:val="28"/>
          <w:lang w:val="en-US"/>
        </w:rPr>
        <w:t xml:space="preserve">), impregnated with AMC; dressings: antiseptic overlay with chlorhexidine (AOCh), </w:t>
      </w:r>
      <w:r w:rsidRPr="0035644B">
        <w:rPr>
          <w:sz w:val="28"/>
          <w:szCs w:val="28"/>
        </w:rPr>
        <w:t>Trauma</w:t>
      </w:r>
      <w:r>
        <w:rPr>
          <w:sz w:val="28"/>
          <w:szCs w:val="28"/>
        </w:rPr>
        <w:t>stem Biodress Disinfect</w:t>
      </w:r>
      <w:r w:rsidRPr="006268DB">
        <w:rPr>
          <w:sz w:val="28"/>
          <w:szCs w:val="28"/>
          <w:vertAlign w:val="superscript"/>
        </w:rPr>
        <w:t>®</w:t>
      </w:r>
      <w:r>
        <w:rPr>
          <w:sz w:val="28"/>
          <w:szCs w:val="28"/>
        </w:rPr>
        <w:t xml:space="preserve"> (TBD</w:t>
      </w:r>
      <w:r>
        <w:rPr>
          <w:sz w:val="28"/>
          <w:szCs w:val="28"/>
          <w:lang w:val="en-US"/>
        </w:rPr>
        <w:t xml:space="preserve">, </w:t>
      </w:r>
      <w:r w:rsidRPr="00112933">
        <w:rPr>
          <w:sz w:val="28"/>
          <w:szCs w:val="28"/>
          <w:lang w:val="en-US"/>
        </w:rPr>
        <w:t>Czech Republic, Aprena Company), Activtex</w:t>
      </w:r>
      <w:r w:rsidRPr="00112933">
        <w:rPr>
          <w:sz w:val="28"/>
          <w:szCs w:val="28"/>
          <w:vertAlign w:val="superscript"/>
          <w:lang w:val="en-US"/>
        </w:rPr>
        <w:t xml:space="preserve">® </w:t>
      </w:r>
      <w:r w:rsidRPr="00112933">
        <w:rPr>
          <w:sz w:val="28"/>
          <w:szCs w:val="28"/>
          <w:lang w:val="en-US"/>
        </w:rPr>
        <w:t>Ch (Russian Federation), Activtex</w:t>
      </w:r>
      <w:r w:rsidRPr="00112933">
        <w:rPr>
          <w:sz w:val="28"/>
          <w:szCs w:val="28"/>
          <w:vertAlign w:val="superscript"/>
          <w:lang w:val="en-US"/>
        </w:rPr>
        <w:t xml:space="preserve">® </w:t>
      </w:r>
      <w:r w:rsidRPr="00112933">
        <w:rPr>
          <w:sz w:val="28"/>
          <w:szCs w:val="28"/>
          <w:lang w:val="en-US"/>
        </w:rPr>
        <w:t xml:space="preserve">ChF which contains chlorhexidine digluconate and Furagin (Russian Federation). Antimicrobial activity of test sample </w:t>
      </w:r>
      <w:r>
        <w:rPr>
          <w:sz w:val="28"/>
          <w:szCs w:val="28"/>
          <w:lang w:val="en-US"/>
        </w:rPr>
        <w:t>of dressings (</w:t>
      </w:r>
      <w:r w:rsidRPr="00112933">
        <w:rPr>
          <w:sz w:val="28"/>
          <w:szCs w:val="28"/>
          <w:lang w:val="en-US"/>
        </w:rPr>
        <w:t>1,0x1,0</w:t>
      </w:r>
      <w:r>
        <w:rPr>
          <w:sz w:val="28"/>
          <w:szCs w:val="28"/>
          <w:lang w:val="en-US"/>
        </w:rPr>
        <w:t xml:space="preserve"> sm) was studied on the dense medium, sown with clinical strains of </w:t>
      </w:r>
      <w:r w:rsidRPr="00112933">
        <w:rPr>
          <w:i/>
          <w:iCs/>
          <w:sz w:val="28"/>
          <w:szCs w:val="28"/>
          <w:lang w:val="en-US"/>
        </w:rPr>
        <w:t>S. aureus, E. coli, P. aeuruginosa</w:t>
      </w:r>
      <w:r w:rsidRPr="00112933">
        <w:rPr>
          <w:sz w:val="28"/>
          <w:szCs w:val="28"/>
          <w:lang w:val="en-US"/>
        </w:rPr>
        <w:t xml:space="preserve">, </w:t>
      </w:r>
      <w:r w:rsidRPr="00112933">
        <w:rPr>
          <w:i/>
          <w:iCs/>
          <w:sz w:val="28"/>
          <w:szCs w:val="28"/>
          <w:lang w:val="en-US"/>
        </w:rPr>
        <w:t>C. albicans</w:t>
      </w:r>
      <w:r w:rsidRPr="00112933">
        <w:rPr>
          <w:sz w:val="28"/>
          <w:szCs w:val="28"/>
          <w:lang w:val="en-US"/>
        </w:rPr>
        <w:t>.</w:t>
      </w:r>
      <w:r>
        <w:rPr>
          <w:sz w:val="28"/>
          <w:szCs w:val="28"/>
          <w:lang w:val="en-US"/>
        </w:rPr>
        <w:t xml:space="preserve"> Antimicrobial activity was estimated by the absence of microorganisms’ growth around the samples of textile (mm) after 24 hours of thermostat regimen (t 37 </w:t>
      </w:r>
      <w:r w:rsidRPr="00112933">
        <w:rPr>
          <w:sz w:val="28"/>
          <w:szCs w:val="28"/>
          <w:lang w:val="en-US"/>
        </w:rPr>
        <w:t>°С).</w:t>
      </w:r>
    </w:p>
    <w:p w:rsidR="00216850" w:rsidRDefault="00216850" w:rsidP="00A82DCF">
      <w:pPr>
        <w:pStyle w:val="NormalWeb"/>
        <w:spacing w:before="0" w:beforeAutospacing="0" w:after="0" w:afterAutospacing="0" w:line="360" w:lineRule="auto"/>
        <w:jc w:val="both"/>
        <w:rPr>
          <w:sz w:val="28"/>
          <w:szCs w:val="28"/>
          <w:lang w:val="en-US"/>
        </w:rPr>
      </w:pPr>
      <w:r w:rsidRPr="005E56E3">
        <w:rPr>
          <w:b/>
          <w:bCs/>
          <w:sz w:val="28"/>
          <w:szCs w:val="28"/>
          <w:lang w:val="en-US"/>
        </w:rPr>
        <w:t>Results and their discussion</w:t>
      </w:r>
      <w:r>
        <w:rPr>
          <w:sz w:val="28"/>
          <w:szCs w:val="28"/>
          <w:lang w:val="en-US"/>
        </w:rPr>
        <w:t xml:space="preserve">. In the result of the research, there was found high sensitivity of clinical strains of microorganisms, isolated from patients with SDF, complicated with purulent-inflammatory processes, to antiseptics. High antimicrobial activity was found in AMC against clinical strains of </w:t>
      </w:r>
      <w:r w:rsidRPr="00EC75E8">
        <w:rPr>
          <w:i/>
          <w:iCs/>
          <w:sz w:val="28"/>
          <w:szCs w:val="28"/>
        </w:rPr>
        <w:t>S. aureus</w:t>
      </w:r>
      <w:r>
        <w:rPr>
          <w:sz w:val="28"/>
          <w:szCs w:val="28"/>
          <w:lang w:val="en-US"/>
        </w:rPr>
        <w:t xml:space="preserve">, that was higher than antiseptic activity of miramistin in six times. Bactericidal qualities of this composition was found, when its </w:t>
      </w:r>
      <w:r w:rsidRPr="00EC75E8">
        <w:rPr>
          <w:sz w:val="28"/>
          <w:szCs w:val="28"/>
        </w:rPr>
        <w:t>1,4±0,22</w:t>
      </w:r>
      <w:r>
        <w:rPr>
          <w:sz w:val="28"/>
          <w:szCs w:val="28"/>
          <w:lang w:val="en-US"/>
        </w:rPr>
        <w:t xml:space="preserve"> mkg/ml were used. Effective antimicrobial qualities were found in decasan. Clinical strains of </w:t>
      </w:r>
      <w:r w:rsidRPr="00EC75E8">
        <w:rPr>
          <w:i/>
          <w:iCs/>
          <w:sz w:val="28"/>
          <w:szCs w:val="28"/>
        </w:rPr>
        <w:t>S. aureus</w:t>
      </w:r>
      <w:r>
        <w:rPr>
          <w:sz w:val="28"/>
          <w:szCs w:val="28"/>
          <w:lang w:val="en-US"/>
        </w:rPr>
        <w:t xml:space="preserve"> were sensitive to MCC </w:t>
      </w:r>
      <w:r>
        <w:rPr>
          <w:sz w:val="28"/>
          <w:szCs w:val="28"/>
        </w:rPr>
        <w:t>1,51</w:t>
      </w:r>
      <w:r w:rsidRPr="00EC75E8">
        <w:rPr>
          <w:sz w:val="28"/>
          <w:szCs w:val="28"/>
        </w:rPr>
        <w:t>±</w:t>
      </w:r>
      <w:r>
        <w:rPr>
          <w:sz w:val="28"/>
          <w:szCs w:val="28"/>
        </w:rPr>
        <w:t>0,14</w:t>
      </w:r>
      <w:r>
        <w:rPr>
          <w:sz w:val="28"/>
          <w:szCs w:val="28"/>
          <w:lang w:val="en-US"/>
        </w:rPr>
        <w:t xml:space="preserve"> mkg/ml of the drug. We found that CHD had low antimicrobial qualities against </w:t>
      </w:r>
      <w:r>
        <w:rPr>
          <w:i/>
          <w:iCs/>
          <w:sz w:val="28"/>
          <w:szCs w:val="28"/>
        </w:rPr>
        <w:t>S. aureus</w:t>
      </w:r>
      <w:r>
        <w:rPr>
          <w:sz w:val="28"/>
          <w:szCs w:val="28"/>
          <w:lang w:val="en-US"/>
        </w:rPr>
        <w:t xml:space="preserve">, which were lower than in antimicrobial composition of decamethoxin and DS in nine and seven times </w:t>
      </w:r>
      <w:r w:rsidRPr="002402D1">
        <w:rPr>
          <w:sz w:val="28"/>
          <w:szCs w:val="28"/>
          <w:lang w:val="en-US"/>
        </w:rPr>
        <w:t>respectively (</w:t>
      </w:r>
      <w:r>
        <w:rPr>
          <w:sz w:val="28"/>
          <w:szCs w:val="28"/>
          <w:lang w:val="en-US"/>
        </w:rPr>
        <w:t xml:space="preserve">table 1; </w:t>
      </w:r>
      <w:r>
        <w:rPr>
          <w:sz w:val="28"/>
          <w:szCs w:val="28"/>
        </w:rPr>
        <w:t>р</w:t>
      </w:r>
      <w:r w:rsidRPr="00774A59">
        <w:rPr>
          <w:sz w:val="28"/>
          <w:szCs w:val="28"/>
        </w:rPr>
        <w:t>&lt;0,001</w:t>
      </w:r>
      <w:r>
        <w:rPr>
          <w:sz w:val="28"/>
          <w:szCs w:val="28"/>
        </w:rPr>
        <w:t>)</w:t>
      </w:r>
      <w:r>
        <w:rPr>
          <w:sz w:val="28"/>
          <w:szCs w:val="28"/>
          <w:lang w:val="en-US"/>
        </w:rPr>
        <w:t>.</w:t>
      </w:r>
    </w:p>
    <w:p w:rsidR="00216850" w:rsidRDefault="00216850" w:rsidP="002C39AF">
      <w:pPr>
        <w:pStyle w:val="NormalWeb"/>
        <w:tabs>
          <w:tab w:val="left" w:pos="851"/>
        </w:tabs>
        <w:spacing w:before="0" w:beforeAutospacing="0" w:after="0" w:afterAutospacing="0" w:line="360" w:lineRule="auto"/>
        <w:jc w:val="right"/>
        <w:rPr>
          <w:sz w:val="28"/>
          <w:szCs w:val="28"/>
        </w:rPr>
      </w:pPr>
      <w:r>
        <w:rPr>
          <w:sz w:val="28"/>
          <w:szCs w:val="28"/>
          <w:lang w:val="en-US"/>
        </w:rPr>
        <w:t>Table</w:t>
      </w:r>
      <w:r>
        <w:rPr>
          <w:sz w:val="28"/>
          <w:szCs w:val="28"/>
        </w:rPr>
        <w:t xml:space="preserve"> 1</w:t>
      </w:r>
    </w:p>
    <w:p w:rsidR="00216850" w:rsidRDefault="00216850" w:rsidP="002C39AF">
      <w:pPr>
        <w:jc w:val="center"/>
        <w:rPr>
          <w:b/>
          <w:bCs/>
          <w:sz w:val="28"/>
          <w:szCs w:val="28"/>
        </w:rPr>
      </w:pPr>
      <w:r>
        <w:rPr>
          <w:b/>
          <w:bCs/>
          <w:sz w:val="28"/>
          <w:szCs w:val="28"/>
          <w:lang w:val="en-US"/>
        </w:rPr>
        <w:t>Sensitivity</w:t>
      </w:r>
      <w:r w:rsidRPr="0041270B">
        <w:rPr>
          <w:b/>
          <w:bCs/>
          <w:sz w:val="28"/>
          <w:szCs w:val="28"/>
        </w:rPr>
        <w:t xml:space="preserve"> </w:t>
      </w:r>
      <w:r>
        <w:rPr>
          <w:b/>
          <w:bCs/>
          <w:sz w:val="28"/>
          <w:szCs w:val="28"/>
          <w:lang w:val="en-US"/>
        </w:rPr>
        <w:t>of</w:t>
      </w:r>
      <w:r w:rsidRPr="0041270B">
        <w:rPr>
          <w:b/>
          <w:bCs/>
          <w:sz w:val="28"/>
          <w:szCs w:val="28"/>
        </w:rPr>
        <w:t xml:space="preserve"> </w:t>
      </w:r>
      <w:r>
        <w:rPr>
          <w:b/>
          <w:bCs/>
          <w:sz w:val="28"/>
          <w:szCs w:val="28"/>
          <w:lang w:val="en-US"/>
        </w:rPr>
        <w:t>clinical</w:t>
      </w:r>
      <w:r w:rsidRPr="0041270B">
        <w:rPr>
          <w:b/>
          <w:bCs/>
          <w:sz w:val="28"/>
          <w:szCs w:val="28"/>
        </w:rPr>
        <w:t xml:space="preserve"> </w:t>
      </w:r>
      <w:r>
        <w:rPr>
          <w:b/>
          <w:bCs/>
          <w:sz w:val="28"/>
          <w:szCs w:val="28"/>
          <w:lang w:val="en-US"/>
        </w:rPr>
        <w:t>strains</w:t>
      </w:r>
      <w:r w:rsidRPr="0041270B">
        <w:rPr>
          <w:b/>
          <w:bCs/>
          <w:sz w:val="28"/>
          <w:szCs w:val="28"/>
        </w:rPr>
        <w:t xml:space="preserve"> </w:t>
      </w:r>
      <w:r>
        <w:rPr>
          <w:b/>
          <w:bCs/>
          <w:sz w:val="28"/>
          <w:szCs w:val="28"/>
          <w:lang w:val="en-US"/>
        </w:rPr>
        <w:t>of</w:t>
      </w:r>
      <w:r w:rsidRPr="0041270B">
        <w:rPr>
          <w:b/>
          <w:bCs/>
          <w:sz w:val="28"/>
          <w:szCs w:val="28"/>
        </w:rPr>
        <w:t xml:space="preserve"> </w:t>
      </w:r>
      <w:r>
        <w:rPr>
          <w:b/>
          <w:bCs/>
          <w:sz w:val="28"/>
          <w:szCs w:val="28"/>
          <w:lang w:val="en-US"/>
        </w:rPr>
        <w:t>microorganisms</w:t>
      </w:r>
      <w:r w:rsidRPr="0041270B">
        <w:rPr>
          <w:b/>
          <w:bCs/>
          <w:sz w:val="28"/>
          <w:szCs w:val="28"/>
        </w:rPr>
        <w:t xml:space="preserve"> </w:t>
      </w:r>
      <w:r>
        <w:rPr>
          <w:b/>
          <w:bCs/>
          <w:sz w:val="28"/>
          <w:szCs w:val="28"/>
          <w:lang w:val="en-US"/>
        </w:rPr>
        <w:t>to</w:t>
      </w:r>
      <w:r w:rsidRPr="0041270B">
        <w:rPr>
          <w:b/>
          <w:bCs/>
          <w:sz w:val="28"/>
          <w:szCs w:val="28"/>
        </w:rPr>
        <w:t xml:space="preserve"> </w:t>
      </w:r>
      <w:r>
        <w:rPr>
          <w:b/>
          <w:bCs/>
          <w:sz w:val="28"/>
          <w:szCs w:val="28"/>
          <w:lang w:val="en-US"/>
        </w:rPr>
        <w:t>antiseptics</w:t>
      </w:r>
    </w:p>
    <w:tbl>
      <w:tblPr>
        <w:tblW w:w="491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983"/>
        <w:gridCol w:w="1973"/>
        <w:gridCol w:w="1973"/>
        <w:gridCol w:w="1601"/>
      </w:tblGrid>
      <w:tr w:rsidR="00216850" w:rsidRPr="0010125D">
        <w:trPr>
          <w:trHeight w:val="533"/>
        </w:trPr>
        <w:tc>
          <w:tcPr>
            <w:tcW w:w="1115" w:type="pct"/>
            <w:vMerge w:val="restart"/>
            <w:vAlign w:val="center"/>
          </w:tcPr>
          <w:p w:rsidR="00216850" w:rsidRPr="0010125D" w:rsidRDefault="00216850" w:rsidP="00BE1438">
            <w:pPr>
              <w:spacing w:after="0" w:line="240" w:lineRule="auto"/>
              <w:ind w:left="-108"/>
              <w:jc w:val="center"/>
              <w:rPr>
                <w:b/>
                <w:bCs/>
                <w:sz w:val="26"/>
                <w:szCs w:val="26"/>
                <w:lang w:val="en-US"/>
              </w:rPr>
            </w:pPr>
            <w:r w:rsidRPr="0010125D">
              <w:rPr>
                <w:b/>
                <w:bCs/>
                <w:sz w:val="26"/>
                <w:szCs w:val="26"/>
                <w:lang w:val="en-US"/>
              </w:rPr>
              <w:t>Antiseptics</w:t>
            </w:r>
          </w:p>
        </w:tc>
        <w:tc>
          <w:tcPr>
            <w:tcW w:w="3885" w:type="pct"/>
            <w:gridSpan w:val="4"/>
            <w:vAlign w:val="center"/>
          </w:tcPr>
          <w:p w:rsidR="00216850" w:rsidRPr="0010125D" w:rsidRDefault="00216850" w:rsidP="00BE1438">
            <w:pPr>
              <w:spacing w:after="0" w:line="240" w:lineRule="auto"/>
              <w:jc w:val="center"/>
              <w:rPr>
                <w:b/>
                <w:bCs/>
                <w:sz w:val="26"/>
                <w:szCs w:val="26"/>
              </w:rPr>
            </w:pPr>
            <w:r w:rsidRPr="0010125D">
              <w:rPr>
                <w:b/>
                <w:bCs/>
                <w:sz w:val="26"/>
                <w:szCs w:val="26"/>
                <w:lang w:val="en-US"/>
              </w:rPr>
              <w:t>Microorganisms</w:t>
            </w:r>
            <w:r w:rsidRPr="0010125D">
              <w:rPr>
                <w:b/>
                <w:bCs/>
                <w:sz w:val="26"/>
                <w:szCs w:val="26"/>
              </w:rPr>
              <w:t xml:space="preserve"> (n)</w:t>
            </w:r>
          </w:p>
        </w:tc>
      </w:tr>
      <w:tr w:rsidR="00216850" w:rsidRPr="0010125D">
        <w:trPr>
          <w:trHeight w:val="309"/>
        </w:trPr>
        <w:tc>
          <w:tcPr>
            <w:tcW w:w="0" w:type="auto"/>
            <w:vMerge/>
            <w:vAlign w:val="center"/>
          </w:tcPr>
          <w:p w:rsidR="00216850" w:rsidRPr="0010125D" w:rsidRDefault="00216850" w:rsidP="00BE1438">
            <w:pPr>
              <w:spacing w:after="0"/>
              <w:rPr>
                <w:b/>
                <w:bCs/>
                <w:sz w:val="26"/>
                <w:szCs w:val="26"/>
              </w:rPr>
            </w:pPr>
          </w:p>
        </w:tc>
        <w:tc>
          <w:tcPr>
            <w:tcW w:w="1023" w:type="pct"/>
            <w:vAlign w:val="center"/>
          </w:tcPr>
          <w:p w:rsidR="00216850" w:rsidRPr="0010125D" w:rsidRDefault="00216850" w:rsidP="00BE1438">
            <w:pPr>
              <w:tabs>
                <w:tab w:val="left" w:pos="709"/>
              </w:tabs>
              <w:spacing w:after="0" w:line="240" w:lineRule="auto"/>
              <w:jc w:val="center"/>
              <w:rPr>
                <w:b/>
                <w:bCs/>
                <w:i/>
                <w:iCs/>
                <w:sz w:val="28"/>
                <w:szCs w:val="28"/>
              </w:rPr>
            </w:pPr>
            <w:r w:rsidRPr="0010125D">
              <w:rPr>
                <w:b/>
                <w:bCs/>
                <w:i/>
                <w:iCs/>
                <w:sz w:val="28"/>
                <w:szCs w:val="28"/>
              </w:rPr>
              <w:t>S. aureus</w:t>
            </w:r>
          </w:p>
          <w:p w:rsidR="00216850" w:rsidRPr="0010125D" w:rsidRDefault="00216850" w:rsidP="00BE1438">
            <w:pPr>
              <w:tabs>
                <w:tab w:val="left" w:pos="709"/>
              </w:tabs>
              <w:spacing w:after="0" w:line="240" w:lineRule="auto"/>
              <w:jc w:val="center"/>
              <w:rPr>
                <w:b/>
                <w:bCs/>
                <w:sz w:val="26"/>
                <w:szCs w:val="26"/>
              </w:rPr>
            </w:pPr>
            <w:r w:rsidRPr="0010125D">
              <w:rPr>
                <w:b/>
                <w:bCs/>
                <w:i/>
                <w:iCs/>
                <w:sz w:val="28"/>
                <w:szCs w:val="28"/>
              </w:rPr>
              <w:t xml:space="preserve">(n </w:t>
            </w:r>
            <w:r w:rsidRPr="0010125D">
              <w:rPr>
                <w:b/>
                <w:bCs/>
                <w:i/>
                <w:iCs/>
                <w:sz w:val="28"/>
                <w:szCs w:val="28"/>
                <w:lang w:val="ru-RU"/>
              </w:rPr>
              <w:t>32</w:t>
            </w:r>
            <w:r w:rsidRPr="0010125D">
              <w:rPr>
                <w:b/>
                <w:bCs/>
                <w:i/>
                <w:iCs/>
                <w:sz w:val="28"/>
                <w:szCs w:val="28"/>
              </w:rPr>
              <w:t>)</w:t>
            </w:r>
          </w:p>
        </w:tc>
        <w:tc>
          <w:tcPr>
            <w:tcW w:w="1018" w:type="pct"/>
            <w:vAlign w:val="center"/>
          </w:tcPr>
          <w:p w:rsidR="00216850" w:rsidRPr="0010125D" w:rsidRDefault="00216850" w:rsidP="00BE1438">
            <w:pPr>
              <w:tabs>
                <w:tab w:val="left" w:pos="709"/>
              </w:tabs>
              <w:spacing w:after="0" w:line="240" w:lineRule="auto"/>
              <w:jc w:val="center"/>
              <w:rPr>
                <w:b/>
                <w:bCs/>
                <w:i/>
                <w:iCs/>
                <w:sz w:val="28"/>
                <w:szCs w:val="28"/>
              </w:rPr>
            </w:pPr>
            <w:r w:rsidRPr="0010125D">
              <w:rPr>
                <w:b/>
                <w:bCs/>
                <w:i/>
                <w:iCs/>
                <w:sz w:val="28"/>
                <w:szCs w:val="28"/>
              </w:rPr>
              <w:t>E. coli</w:t>
            </w:r>
          </w:p>
          <w:p w:rsidR="00216850" w:rsidRPr="0010125D" w:rsidRDefault="00216850" w:rsidP="00BE1438">
            <w:pPr>
              <w:tabs>
                <w:tab w:val="left" w:pos="709"/>
              </w:tabs>
              <w:spacing w:after="0" w:line="240" w:lineRule="auto"/>
              <w:jc w:val="center"/>
              <w:rPr>
                <w:b/>
                <w:bCs/>
                <w:sz w:val="26"/>
                <w:szCs w:val="26"/>
              </w:rPr>
            </w:pPr>
            <w:r w:rsidRPr="0010125D">
              <w:rPr>
                <w:b/>
                <w:bCs/>
                <w:i/>
                <w:iCs/>
                <w:sz w:val="28"/>
                <w:szCs w:val="28"/>
              </w:rPr>
              <w:t xml:space="preserve">(n </w:t>
            </w:r>
            <w:r w:rsidRPr="0010125D">
              <w:rPr>
                <w:b/>
                <w:bCs/>
                <w:i/>
                <w:iCs/>
                <w:sz w:val="28"/>
                <w:szCs w:val="28"/>
                <w:lang w:val="ru-RU"/>
              </w:rPr>
              <w:t>25</w:t>
            </w:r>
            <w:r w:rsidRPr="0010125D">
              <w:rPr>
                <w:b/>
                <w:bCs/>
                <w:i/>
                <w:iCs/>
                <w:sz w:val="28"/>
                <w:szCs w:val="28"/>
              </w:rPr>
              <w:t>)</w:t>
            </w:r>
          </w:p>
        </w:tc>
        <w:tc>
          <w:tcPr>
            <w:tcW w:w="1018" w:type="pct"/>
            <w:vAlign w:val="center"/>
          </w:tcPr>
          <w:p w:rsidR="00216850" w:rsidRPr="0010125D" w:rsidRDefault="00216850" w:rsidP="00BE1438">
            <w:pPr>
              <w:tabs>
                <w:tab w:val="left" w:pos="709"/>
              </w:tabs>
              <w:spacing w:after="0" w:line="240" w:lineRule="auto"/>
              <w:jc w:val="center"/>
              <w:rPr>
                <w:b/>
                <w:bCs/>
                <w:sz w:val="26"/>
                <w:szCs w:val="26"/>
              </w:rPr>
            </w:pPr>
            <w:r w:rsidRPr="0010125D">
              <w:rPr>
                <w:b/>
                <w:bCs/>
                <w:i/>
                <w:iCs/>
                <w:sz w:val="28"/>
                <w:szCs w:val="28"/>
              </w:rPr>
              <w:t>P. aeruginosa (n 20)</w:t>
            </w:r>
          </w:p>
        </w:tc>
        <w:tc>
          <w:tcPr>
            <w:tcW w:w="826" w:type="pct"/>
            <w:vAlign w:val="center"/>
          </w:tcPr>
          <w:p w:rsidR="00216850" w:rsidRDefault="00216850" w:rsidP="00BE1438">
            <w:pPr>
              <w:tabs>
                <w:tab w:val="left" w:pos="2412"/>
              </w:tabs>
              <w:spacing w:after="0" w:line="240" w:lineRule="auto"/>
              <w:jc w:val="center"/>
              <w:rPr>
                <w:b/>
                <w:bCs/>
                <w:i/>
                <w:iCs/>
                <w:sz w:val="28"/>
                <w:szCs w:val="28"/>
              </w:rPr>
            </w:pPr>
            <w:r>
              <w:rPr>
                <w:b/>
                <w:bCs/>
                <w:i/>
                <w:iCs/>
                <w:sz w:val="28"/>
                <w:szCs w:val="28"/>
              </w:rPr>
              <w:t>C. albicans</w:t>
            </w:r>
          </w:p>
          <w:p w:rsidR="00216850" w:rsidRPr="0010125D" w:rsidRDefault="00216850" w:rsidP="00BE1438">
            <w:pPr>
              <w:tabs>
                <w:tab w:val="left" w:pos="709"/>
              </w:tabs>
              <w:spacing w:after="0" w:line="240" w:lineRule="auto"/>
              <w:jc w:val="center"/>
              <w:rPr>
                <w:b/>
                <w:bCs/>
                <w:sz w:val="26"/>
                <w:szCs w:val="26"/>
              </w:rPr>
            </w:pPr>
            <w:r w:rsidRPr="0010125D">
              <w:rPr>
                <w:b/>
                <w:bCs/>
                <w:i/>
                <w:iCs/>
                <w:sz w:val="28"/>
                <w:szCs w:val="28"/>
              </w:rPr>
              <w:t>(n 16)</w:t>
            </w:r>
          </w:p>
        </w:tc>
      </w:tr>
      <w:tr w:rsidR="00216850" w:rsidRPr="0010125D">
        <w:trPr>
          <w:trHeight w:val="171"/>
        </w:trPr>
        <w:tc>
          <w:tcPr>
            <w:tcW w:w="5000" w:type="pct"/>
            <w:gridSpan w:val="5"/>
            <w:vAlign w:val="center"/>
          </w:tcPr>
          <w:p w:rsidR="00216850" w:rsidRPr="0010125D" w:rsidRDefault="00216850" w:rsidP="00BE1438">
            <w:pPr>
              <w:spacing w:after="0" w:line="240" w:lineRule="auto"/>
              <w:jc w:val="center"/>
              <w:rPr>
                <w:b/>
                <w:bCs/>
                <w:i/>
                <w:iCs/>
                <w:sz w:val="28"/>
                <w:szCs w:val="28"/>
              </w:rPr>
            </w:pPr>
            <w:r w:rsidRPr="0010125D">
              <w:rPr>
                <w:b/>
                <w:bCs/>
                <w:i/>
                <w:iCs/>
                <w:sz w:val="28"/>
                <w:szCs w:val="28"/>
                <w:lang w:val="en-US"/>
              </w:rPr>
              <w:t>MCC</w:t>
            </w:r>
            <w:r w:rsidRPr="0010125D">
              <w:rPr>
                <w:b/>
                <w:bCs/>
                <w:i/>
                <w:iCs/>
                <w:sz w:val="28"/>
                <w:szCs w:val="28"/>
              </w:rPr>
              <w:t xml:space="preserve">*, </w:t>
            </w:r>
            <w:r w:rsidRPr="0010125D">
              <w:rPr>
                <w:b/>
                <w:bCs/>
                <w:i/>
                <w:iCs/>
                <w:sz w:val="28"/>
                <w:szCs w:val="28"/>
                <w:lang w:val="en-US"/>
              </w:rPr>
              <w:t>mkg</w:t>
            </w:r>
            <w:r w:rsidRPr="0010125D">
              <w:rPr>
                <w:b/>
                <w:bCs/>
                <w:i/>
                <w:iCs/>
                <w:sz w:val="28"/>
                <w:szCs w:val="28"/>
              </w:rPr>
              <w:t>/</w:t>
            </w:r>
            <w:r w:rsidRPr="0010125D">
              <w:rPr>
                <w:b/>
                <w:bCs/>
                <w:i/>
                <w:iCs/>
                <w:sz w:val="28"/>
                <w:szCs w:val="28"/>
                <w:lang w:val="en-US"/>
              </w:rPr>
              <w:t>ml</w:t>
            </w:r>
            <w:r w:rsidRPr="0010125D">
              <w:rPr>
                <w:b/>
                <w:bCs/>
                <w:i/>
                <w:iCs/>
                <w:sz w:val="28"/>
                <w:szCs w:val="28"/>
              </w:rPr>
              <w:t xml:space="preserve"> (М ± m)</w:t>
            </w:r>
          </w:p>
        </w:tc>
      </w:tr>
      <w:tr w:rsidR="00216850" w:rsidRPr="0010125D">
        <w:trPr>
          <w:trHeight w:val="600"/>
        </w:trPr>
        <w:tc>
          <w:tcPr>
            <w:tcW w:w="1115" w:type="pct"/>
            <w:vAlign w:val="center"/>
          </w:tcPr>
          <w:p w:rsidR="00216850" w:rsidRPr="0010125D" w:rsidRDefault="00216850" w:rsidP="00BE1438">
            <w:pPr>
              <w:spacing w:after="0" w:line="240" w:lineRule="auto"/>
              <w:jc w:val="center"/>
              <w:rPr>
                <w:b/>
                <w:bCs/>
                <w:i/>
                <w:iCs/>
                <w:sz w:val="28"/>
                <w:szCs w:val="28"/>
                <w:lang w:val="en-US"/>
              </w:rPr>
            </w:pPr>
            <w:r w:rsidRPr="0010125D">
              <w:rPr>
                <w:b/>
                <w:bCs/>
                <w:sz w:val="28"/>
                <w:szCs w:val="28"/>
                <w:lang w:val="en-US"/>
              </w:rPr>
              <w:t>antimicrobial composition</w:t>
            </w:r>
          </w:p>
        </w:tc>
        <w:tc>
          <w:tcPr>
            <w:tcW w:w="1023"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1</w:t>
            </w:r>
            <w:r w:rsidRPr="0010125D">
              <w:rPr>
                <w:sz w:val="28"/>
                <w:szCs w:val="28"/>
              </w:rPr>
              <w:t>,</w:t>
            </w:r>
            <w:r w:rsidRPr="0010125D">
              <w:rPr>
                <w:sz w:val="28"/>
                <w:szCs w:val="28"/>
                <w:lang w:val="en-US"/>
              </w:rPr>
              <w:t>4</w:t>
            </w:r>
            <w:r w:rsidRPr="0010125D">
              <w:rPr>
                <w:sz w:val="28"/>
                <w:szCs w:val="28"/>
              </w:rPr>
              <w:t>±</w:t>
            </w:r>
            <w:r w:rsidRPr="0010125D">
              <w:rPr>
                <w:sz w:val="28"/>
                <w:szCs w:val="28"/>
                <w:lang w:val="en-US"/>
              </w:rPr>
              <w:t>0</w:t>
            </w:r>
            <w:r w:rsidRPr="0010125D">
              <w:rPr>
                <w:sz w:val="28"/>
                <w:szCs w:val="28"/>
              </w:rPr>
              <w:t>,</w:t>
            </w:r>
            <w:r w:rsidRPr="0010125D">
              <w:rPr>
                <w:sz w:val="28"/>
                <w:szCs w:val="28"/>
                <w:lang w:val="en-US"/>
              </w:rPr>
              <w:t>2</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4</w:t>
            </w:r>
            <w:r w:rsidRPr="0010125D">
              <w:rPr>
                <w:sz w:val="28"/>
                <w:szCs w:val="28"/>
              </w:rPr>
              <w:t>,</w:t>
            </w:r>
            <w:r w:rsidRPr="0010125D">
              <w:rPr>
                <w:sz w:val="28"/>
                <w:szCs w:val="28"/>
                <w:lang w:val="en-US"/>
              </w:rPr>
              <w:t>9</w:t>
            </w:r>
            <w:r w:rsidRPr="0010125D">
              <w:rPr>
                <w:sz w:val="28"/>
                <w:szCs w:val="28"/>
              </w:rPr>
              <w:t>±</w:t>
            </w:r>
            <w:r w:rsidRPr="0010125D">
              <w:rPr>
                <w:sz w:val="28"/>
                <w:szCs w:val="28"/>
                <w:lang w:val="en-US"/>
              </w:rPr>
              <w:t>0</w:t>
            </w:r>
            <w:r w:rsidRPr="0010125D">
              <w:rPr>
                <w:sz w:val="28"/>
                <w:szCs w:val="28"/>
              </w:rPr>
              <w:t>,</w:t>
            </w:r>
            <w:r w:rsidRPr="0010125D">
              <w:rPr>
                <w:sz w:val="28"/>
                <w:szCs w:val="28"/>
                <w:lang w:val="en-US"/>
              </w:rPr>
              <w:t>5</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rPr>
              <w:t>3</w:t>
            </w:r>
            <w:r w:rsidRPr="0010125D">
              <w:rPr>
                <w:sz w:val="28"/>
                <w:szCs w:val="28"/>
                <w:lang w:val="en-US"/>
              </w:rPr>
              <w:t>9</w:t>
            </w:r>
            <w:r w:rsidRPr="0010125D">
              <w:rPr>
                <w:sz w:val="28"/>
                <w:szCs w:val="28"/>
              </w:rPr>
              <w:t>,</w:t>
            </w:r>
            <w:r w:rsidRPr="0010125D">
              <w:rPr>
                <w:sz w:val="28"/>
                <w:szCs w:val="28"/>
                <w:lang w:val="en-US"/>
              </w:rPr>
              <w:t>0</w:t>
            </w:r>
            <w:r w:rsidRPr="0010125D">
              <w:rPr>
                <w:sz w:val="28"/>
                <w:szCs w:val="28"/>
              </w:rPr>
              <w:t>6±</w:t>
            </w:r>
            <w:r w:rsidRPr="0010125D">
              <w:rPr>
                <w:sz w:val="28"/>
                <w:szCs w:val="28"/>
                <w:lang w:val="en-US"/>
              </w:rPr>
              <w:t>4</w:t>
            </w:r>
            <w:r w:rsidRPr="0010125D">
              <w:rPr>
                <w:sz w:val="28"/>
                <w:szCs w:val="28"/>
              </w:rPr>
              <w:t>,</w:t>
            </w:r>
            <w:r w:rsidRPr="0010125D">
              <w:rPr>
                <w:sz w:val="28"/>
                <w:szCs w:val="28"/>
                <w:lang w:val="en-US"/>
              </w:rPr>
              <w:t>1</w:t>
            </w:r>
          </w:p>
        </w:tc>
        <w:tc>
          <w:tcPr>
            <w:tcW w:w="826" w:type="pct"/>
            <w:vAlign w:val="center"/>
          </w:tcPr>
          <w:p w:rsidR="00216850" w:rsidRPr="0010125D" w:rsidRDefault="00216850" w:rsidP="00BE1438">
            <w:pPr>
              <w:spacing w:after="0" w:line="240" w:lineRule="auto"/>
              <w:jc w:val="center"/>
              <w:rPr>
                <w:sz w:val="28"/>
                <w:szCs w:val="28"/>
              </w:rPr>
            </w:pPr>
            <w:r>
              <w:rPr>
                <w:sz w:val="28"/>
                <w:szCs w:val="28"/>
              </w:rPr>
              <w:t>7,4±1,9</w:t>
            </w:r>
          </w:p>
        </w:tc>
      </w:tr>
      <w:tr w:rsidR="00216850" w:rsidRPr="0010125D">
        <w:trPr>
          <w:trHeight w:val="599"/>
        </w:trPr>
        <w:tc>
          <w:tcPr>
            <w:tcW w:w="1115" w:type="pct"/>
            <w:vAlign w:val="center"/>
          </w:tcPr>
          <w:p w:rsidR="00216850" w:rsidRPr="0010125D" w:rsidRDefault="00216850" w:rsidP="00BE1438">
            <w:pPr>
              <w:spacing w:after="0" w:line="240" w:lineRule="auto"/>
              <w:jc w:val="center"/>
              <w:rPr>
                <w:b/>
                <w:bCs/>
                <w:i/>
                <w:iCs/>
                <w:sz w:val="28"/>
                <w:szCs w:val="28"/>
                <w:lang w:val="en-US"/>
              </w:rPr>
            </w:pPr>
            <w:r w:rsidRPr="0010125D">
              <w:rPr>
                <w:b/>
                <w:bCs/>
                <w:sz w:val="28"/>
                <w:szCs w:val="28"/>
                <w:lang w:val="en-US"/>
              </w:rPr>
              <w:t>decsan</w:t>
            </w:r>
          </w:p>
        </w:tc>
        <w:tc>
          <w:tcPr>
            <w:tcW w:w="1023" w:type="pct"/>
            <w:vAlign w:val="center"/>
          </w:tcPr>
          <w:p w:rsidR="00216850" w:rsidRPr="0010125D" w:rsidRDefault="00216850" w:rsidP="00BE1438">
            <w:pPr>
              <w:spacing w:after="0" w:line="240" w:lineRule="auto"/>
              <w:jc w:val="center"/>
              <w:rPr>
                <w:sz w:val="28"/>
                <w:szCs w:val="28"/>
                <w:lang w:val="en-US"/>
              </w:rPr>
            </w:pPr>
            <w:r w:rsidRPr="0010125D">
              <w:rPr>
                <w:sz w:val="28"/>
                <w:szCs w:val="28"/>
              </w:rPr>
              <w:t>1,</w:t>
            </w:r>
            <w:r w:rsidRPr="0010125D">
              <w:rPr>
                <w:sz w:val="28"/>
                <w:szCs w:val="28"/>
                <w:lang w:val="en-US"/>
              </w:rPr>
              <w:t>73</w:t>
            </w:r>
            <w:r w:rsidRPr="0010125D">
              <w:rPr>
                <w:sz w:val="28"/>
                <w:szCs w:val="28"/>
              </w:rPr>
              <w:t>±0,</w:t>
            </w:r>
            <w:r w:rsidRPr="0010125D">
              <w:rPr>
                <w:sz w:val="28"/>
                <w:szCs w:val="28"/>
                <w:lang w:val="en-US"/>
              </w:rPr>
              <w:t>2</w:t>
            </w:r>
          </w:p>
        </w:tc>
        <w:tc>
          <w:tcPr>
            <w:tcW w:w="1018" w:type="pct"/>
            <w:vAlign w:val="center"/>
          </w:tcPr>
          <w:p w:rsidR="00216850" w:rsidRPr="0010125D" w:rsidRDefault="00216850" w:rsidP="00BE1438">
            <w:pPr>
              <w:spacing w:after="0" w:line="240" w:lineRule="auto"/>
              <w:jc w:val="center"/>
              <w:rPr>
                <w:sz w:val="28"/>
                <w:szCs w:val="28"/>
              </w:rPr>
            </w:pPr>
            <w:r w:rsidRPr="0010125D">
              <w:rPr>
                <w:sz w:val="28"/>
                <w:szCs w:val="28"/>
                <w:lang w:val="en-US"/>
              </w:rPr>
              <w:t>6</w:t>
            </w:r>
            <w:r w:rsidRPr="0010125D">
              <w:rPr>
                <w:sz w:val="28"/>
                <w:szCs w:val="28"/>
              </w:rPr>
              <w:t>,</w:t>
            </w:r>
            <w:r w:rsidRPr="0010125D">
              <w:rPr>
                <w:sz w:val="28"/>
                <w:szCs w:val="28"/>
                <w:lang w:val="en-US"/>
              </w:rPr>
              <w:t>68</w:t>
            </w:r>
            <w:r w:rsidRPr="0010125D">
              <w:rPr>
                <w:sz w:val="28"/>
                <w:szCs w:val="28"/>
              </w:rPr>
              <w:t>±0,</w:t>
            </w:r>
            <w:r w:rsidRPr="0010125D">
              <w:rPr>
                <w:sz w:val="28"/>
                <w:szCs w:val="28"/>
                <w:lang w:val="en-US"/>
              </w:rPr>
              <w:t>7</w:t>
            </w:r>
            <w:r w:rsidRPr="0010125D">
              <w:rPr>
                <w:sz w:val="28"/>
                <w:szCs w:val="28"/>
              </w:rPr>
              <w:t>1</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79</w:t>
            </w:r>
            <w:r w:rsidRPr="0010125D">
              <w:rPr>
                <w:sz w:val="28"/>
                <w:szCs w:val="28"/>
              </w:rPr>
              <w:t>,</w:t>
            </w:r>
            <w:r w:rsidRPr="0010125D">
              <w:rPr>
                <w:sz w:val="28"/>
                <w:szCs w:val="28"/>
                <w:lang w:val="en-US"/>
              </w:rPr>
              <w:t>2</w:t>
            </w:r>
            <w:r w:rsidRPr="0010125D">
              <w:rPr>
                <w:sz w:val="28"/>
                <w:szCs w:val="28"/>
              </w:rPr>
              <w:t>±</w:t>
            </w:r>
            <w:r w:rsidRPr="0010125D">
              <w:rPr>
                <w:sz w:val="28"/>
                <w:szCs w:val="28"/>
                <w:lang w:val="en-US"/>
              </w:rPr>
              <w:t>7</w:t>
            </w:r>
            <w:r w:rsidRPr="0010125D">
              <w:rPr>
                <w:sz w:val="28"/>
                <w:szCs w:val="28"/>
              </w:rPr>
              <w:t>,</w:t>
            </w:r>
            <w:r w:rsidRPr="0010125D">
              <w:rPr>
                <w:sz w:val="28"/>
                <w:szCs w:val="28"/>
                <w:lang w:val="en-US"/>
              </w:rPr>
              <w:t>4</w:t>
            </w:r>
          </w:p>
        </w:tc>
        <w:tc>
          <w:tcPr>
            <w:tcW w:w="826" w:type="pct"/>
            <w:vAlign w:val="center"/>
          </w:tcPr>
          <w:p w:rsidR="00216850" w:rsidRPr="0010125D" w:rsidRDefault="00216850" w:rsidP="00BE1438">
            <w:pPr>
              <w:spacing w:after="0" w:line="240" w:lineRule="auto"/>
              <w:jc w:val="center"/>
              <w:rPr>
                <w:sz w:val="28"/>
                <w:szCs w:val="28"/>
              </w:rPr>
            </w:pPr>
            <w:r>
              <w:rPr>
                <w:sz w:val="28"/>
                <w:szCs w:val="28"/>
              </w:rPr>
              <w:t>14,6±1,9</w:t>
            </w:r>
          </w:p>
        </w:tc>
      </w:tr>
      <w:tr w:rsidR="00216850" w:rsidRPr="0010125D">
        <w:trPr>
          <w:trHeight w:val="240"/>
        </w:trPr>
        <w:tc>
          <w:tcPr>
            <w:tcW w:w="1115" w:type="pct"/>
            <w:vAlign w:val="center"/>
          </w:tcPr>
          <w:p w:rsidR="00216850" w:rsidRPr="0010125D" w:rsidRDefault="00216850" w:rsidP="00BE1438">
            <w:pPr>
              <w:spacing w:after="0" w:line="240" w:lineRule="auto"/>
              <w:jc w:val="center"/>
              <w:rPr>
                <w:b/>
                <w:bCs/>
                <w:i/>
                <w:iCs/>
                <w:sz w:val="28"/>
                <w:szCs w:val="28"/>
              </w:rPr>
            </w:pPr>
            <w:r w:rsidRPr="0010125D">
              <w:rPr>
                <w:b/>
                <w:bCs/>
                <w:i/>
                <w:iCs/>
                <w:sz w:val="28"/>
                <w:szCs w:val="28"/>
              </w:rPr>
              <w:t>р***</w:t>
            </w:r>
          </w:p>
        </w:tc>
        <w:tc>
          <w:tcPr>
            <w:tcW w:w="1023" w:type="pct"/>
            <w:vAlign w:val="center"/>
          </w:tcPr>
          <w:p w:rsidR="00216850" w:rsidRPr="0010125D" w:rsidRDefault="00216850" w:rsidP="00BE1438">
            <w:pPr>
              <w:spacing w:after="0" w:line="240" w:lineRule="auto"/>
              <w:jc w:val="center"/>
              <w:rPr>
                <w:sz w:val="28"/>
                <w:szCs w:val="28"/>
                <w:highlight w:val="yellow"/>
                <w:lang w:val="en-US"/>
              </w:rPr>
            </w:pPr>
            <w:r w:rsidRPr="0010125D">
              <w:rPr>
                <w:sz w:val="28"/>
                <w:szCs w:val="28"/>
              </w:rPr>
              <w:t>&gt;0,05</w:t>
            </w:r>
          </w:p>
        </w:tc>
        <w:tc>
          <w:tcPr>
            <w:tcW w:w="1018"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&gt;0,05</w:t>
            </w:r>
          </w:p>
        </w:tc>
        <w:tc>
          <w:tcPr>
            <w:tcW w:w="1018"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&lt;0,001</w:t>
            </w:r>
          </w:p>
        </w:tc>
        <w:tc>
          <w:tcPr>
            <w:tcW w:w="826"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&lt;0,01</w:t>
            </w:r>
          </w:p>
        </w:tc>
      </w:tr>
      <w:tr w:rsidR="00216850" w:rsidRPr="0010125D">
        <w:trPr>
          <w:trHeight w:val="600"/>
        </w:trPr>
        <w:tc>
          <w:tcPr>
            <w:tcW w:w="1115" w:type="pct"/>
            <w:vAlign w:val="center"/>
          </w:tcPr>
          <w:p w:rsidR="00216850" w:rsidRPr="0010125D" w:rsidRDefault="00216850" w:rsidP="00BE1438">
            <w:pPr>
              <w:spacing w:after="0" w:line="240" w:lineRule="auto"/>
              <w:jc w:val="center"/>
              <w:rPr>
                <w:b/>
                <w:bCs/>
                <w:i/>
                <w:iCs/>
                <w:sz w:val="28"/>
                <w:szCs w:val="28"/>
                <w:lang w:val="en-US"/>
              </w:rPr>
            </w:pPr>
            <w:r w:rsidRPr="0010125D">
              <w:rPr>
                <w:b/>
                <w:bCs/>
                <w:sz w:val="28"/>
                <w:szCs w:val="28"/>
                <w:lang w:val="en-US"/>
              </w:rPr>
              <w:t>chlorhexidine digluconate</w:t>
            </w:r>
          </w:p>
        </w:tc>
        <w:tc>
          <w:tcPr>
            <w:tcW w:w="1023"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12</w:t>
            </w:r>
            <w:r w:rsidRPr="0010125D">
              <w:rPr>
                <w:sz w:val="28"/>
                <w:szCs w:val="28"/>
              </w:rPr>
              <w:t>,8±</w:t>
            </w:r>
            <w:r w:rsidRPr="0010125D">
              <w:rPr>
                <w:sz w:val="28"/>
                <w:szCs w:val="28"/>
                <w:lang w:val="en-US"/>
              </w:rPr>
              <w:t>2</w:t>
            </w:r>
            <w:r w:rsidRPr="0010125D">
              <w:rPr>
                <w:sz w:val="28"/>
                <w:szCs w:val="28"/>
              </w:rPr>
              <w:t>,</w:t>
            </w:r>
            <w:r w:rsidRPr="0010125D">
              <w:rPr>
                <w:sz w:val="28"/>
                <w:szCs w:val="28"/>
                <w:lang w:val="en-US"/>
              </w:rPr>
              <w:t>1</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24</w:t>
            </w:r>
            <w:r w:rsidRPr="0010125D">
              <w:rPr>
                <w:sz w:val="28"/>
                <w:szCs w:val="28"/>
              </w:rPr>
              <w:t xml:space="preserve">,1 ± </w:t>
            </w:r>
            <w:r w:rsidRPr="0010125D">
              <w:rPr>
                <w:sz w:val="28"/>
                <w:szCs w:val="28"/>
                <w:lang w:val="en-US"/>
              </w:rPr>
              <w:t>3</w:t>
            </w:r>
            <w:r w:rsidRPr="0010125D">
              <w:rPr>
                <w:sz w:val="28"/>
                <w:szCs w:val="28"/>
              </w:rPr>
              <w:t>,</w:t>
            </w:r>
            <w:r w:rsidRPr="0010125D">
              <w:rPr>
                <w:sz w:val="28"/>
                <w:szCs w:val="28"/>
                <w:lang w:val="en-US"/>
              </w:rPr>
              <w:t>2</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109</w:t>
            </w:r>
            <w:r w:rsidRPr="0010125D">
              <w:rPr>
                <w:sz w:val="28"/>
                <w:szCs w:val="28"/>
              </w:rPr>
              <w:t>,</w:t>
            </w:r>
            <w:r w:rsidRPr="0010125D">
              <w:rPr>
                <w:sz w:val="28"/>
                <w:szCs w:val="28"/>
                <w:lang w:val="en-US"/>
              </w:rPr>
              <w:t>3</w:t>
            </w:r>
            <w:r w:rsidRPr="0010125D">
              <w:rPr>
                <w:sz w:val="28"/>
                <w:szCs w:val="28"/>
              </w:rPr>
              <w:t xml:space="preserve"> ± </w:t>
            </w:r>
            <w:r w:rsidRPr="0010125D">
              <w:rPr>
                <w:sz w:val="28"/>
                <w:szCs w:val="28"/>
                <w:lang w:val="en-US"/>
              </w:rPr>
              <w:t>8</w:t>
            </w:r>
            <w:r w:rsidRPr="0010125D">
              <w:rPr>
                <w:sz w:val="28"/>
                <w:szCs w:val="28"/>
              </w:rPr>
              <w:t>,</w:t>
            </w:r>
            <w:r w:rsidRPr="0010125D">
              <w:rPr>
                <w:sz w:val="28"/>
                <w:szCs w:val="28"/>
                <w:lang w:val="en-US"/>
              </w:rPr>
              <w:t>2</w:t>
            </w:r>
          </w:p>
        </w:tc>
        <w:tc>
          <w:tcPr>
            <w:tcW w:w="826" w:type="pct"/>
            <w:vAlign w:val="center"/>
          </w:tcPr>
          <w:p w:rsidR="00216850" w:rsidRPr="0010125D" w:rsidRDefault="00216850" w:rsidP="00BE1438">
            <w:pPr>
              <w:spacing w:after="0" w:line="240" w:lineRule="auto"/>
              <w:jc w:val="center"/>
              <w:rPr>
                <w:sz w:val="28"/>
                <w:szCs w:val="28"/>
              </w:rPr>
            </w:pPr>
            <w:r>
              <w:rPr>
                <w:sz w:val="28"/>
                <w:szCs w:val="28"/>
              </w:rPr>
              <w:t>32,8±7,4</w:t>
            </w:r>
          </w:p>
        </w:tc>
      </w:tr>
      <w:tr w:rsidR="00216850" w:rsidRPr="0010125D">
        <w:trPr>
          <w:trHeight w:val="213"/>
        </w:trPr>
        <w:tc>
          <w:tcPr>
            <w:tcW w:w="1115" w:type="pct"/>
            <w:vAlign w:val="center"/>
          </w:tcPr>
          <w:p w:rsidR="00216850" w:rsidRPr="0010125D" w:rsidRDefault="00216850" w:rsidP="00BE1438">
            <w:pPr>
              <w:spacing w:after="0" w:line="240" w:lineRule="auto"/>
              <w:jc w:val="center"/>
              <w:rPr>
                <w:b/>
                <w:bCs/>
                <w:i/>
                <w:iCs/>
                <w:sz w:val="28"/>
                <w:szCs w:val="28"/>
              </w:rPr>
            </w:pPr>
            <w:r w:rsidRPr="0010125D">
              <w:rPr>
                <w:b/>
                <w:bCs/>
                <w:i/>
                <w:iCs/>
                <w:sz w:val="28"/>
                <w:szCs w:val="28"/>
              </w:rPr>
              <w:t>р***</w:t>
            </w:r>
          </w:p>
        </w:tc>
        <w:tc>
          <w:tcPr>
            <w:tcW w:w="1023" w:type="pct"/>
            <w:vAlign w:val="center"/>
          </w:tcPr>
          <w:p w:rsidR="00216850" w:rsidRPr="0010125D" w:rsidRDefault="00216850" w:rsidP="00BE1438">
            <w:pPr>
              <w:spacing w:after="0" w:line="240" w:lineRule="auto"/>
              <w:jc w:val="center"/>
              <w:rPr>
                <w:sz w:val="28"/>
                <w:szCs w:val="28"/>
                <w:lang w:val="en-US"/>
              </w:rPr>
            </w:pPr>
            <w:r w:rsidRPr="0010125D">
              <w:rPr>
                <w:sz w:val="28"/>
                <w:szCs w:val="28"/>
              </w:rPr>
              <w:t>&lt;0,001</w:t>
            </w:r>
          </w:p>
        </w:tc>
        <w:tc>
          <w:tcPr>
            <w:tcW w:w="1018" w:type="pct"/>
            <w:vAlign w:val="center"/>
          </w:tcPr>
          <w:p w:rsidR="00216850" w:rsidRPr="0010125D" w:rsidRDefault="00216850" w:rsidP="00BE1438">
            <w:pPr>
              <w:spacing w:after="0" w:line="240" w:lineRule="auto"/>
              <w:jc w:val="center"/>
              <w:rPr>
                <w:sz w:val="28"/>
                <w:szCs w:val="28"/>
              </w:rPr>
            </w:pPr>
            <w:r w:rsidRPr="0010125D">
              <w:rPr>
                <w:sz w:val="28"/>
                <w:szCs w:val="28"/>
              </w:rPr>
              <w:t>&lt;0,001</w:t>
            </w:r>
          </w:p>
        </w:tc>
        <w:tc>
          <w:tcPr>
            <w:tcW w:w="1018" w:type="pct"/>
            <w:vAlign w:val="center"/>
          </w:tcPr>
          <w:p w:rsidR="00216850" w:rsidRPr="0010125D" w:rsidRDefault="00216850" w:rsidP="00BE1438">
            <w:pPr>
              <w:spacing w:after="0" w:line="240" w:lineRule="auto"/>
              <w:jc w:val="center"/>
              <w:rPr>
                <w:sz w:val="28"/>
                <w:szCs w:val="28"/>
              </w:rPr>
            </w:pPr>
            <w:r w:rsidRPr="0010125D">
              <w:rPr>
                <w:sz w:val="28"/>
                <w:szCs w:val="28"/>
              </w:rPr>
              <w:t>&lt;0,001</w:t>
            </w:r>
          </w:p>
        </w:tc>
        <w:tc>
          <w:tcPr>
            <w:tcW w:w="826" w:type="pct"/>
            <w:vAlign w:val="center"/>
          </w:tcPr>
          <w:p w:rsidR="00216850" w:rsidRPr="0010125D" w:rsidRDefault="00216850" w:rsidP="00BE1438">
            <w:pPr>
              <w:spacing w:after="0" w:line="240" w:lineRule="auto"/>
              <w:jc w:val="center"/>
              <w:rPr>
                <w:sz w:val="28"/>
                <w:szCs w:val="28"/>
              </w:rPr>
            </w:pPr>
            <w:r w:rsidRPr="0010125D">
              <w:rPr>
                <w:sz w:val="28"/>
                <w:szCs w:val="28"/>
              </w:rPr>
              <w:t>&lt;0,01</w:t>
            </w:r>
          </w:p>
        </w:tc>
      </w:tr>
      <w:tr w:rsidR="00216850" w:rsidRPr="0010125D">
        <w:trPr>
          <w:trHeight w:val="628"/>
        </w:trPr>
        <w:tc>
          <w:tcPr>
            <w:tcW w:w="1115" w:type="pct"/>
            <w:vAlign w:val="center"/>
          </w:tcPr>
          <w:p w:rsidR="00216850" w:rsidRPr="0010125D" w:rsidRDefault="00216850" w:rsidP="00BE1438">
            <w:pPr>
              <w:spacing w:after="0" w:line="240" w:lineRule="auto"/>
              <w:jc w:val="center"/>
              <w:rPr>
                <w:b/>
                <w:bCs/>
                <w:sz w:val="28"/>
                <w:szCs w:val="28"/>
                <w:lang w:val="en-US"/>
              </w:rPr>
            </w:pPr>
            <w:r w:rsidRPr="0010125D">
              <w:rPr>
                <w:b/>
                <w:bCs/>
                <w:sz w:val="28"/>
                <w:szCs w:val="28"/>
                <w:lang w:val="en-US"/>
              </w:rPr>
              <w:t>miramistin</w:t>
            </w:r>
          </w:p>
        </w:tc>
        <w:tc>
          <w:tcPr>
            <w:tcW w:w="1023" w:type="pct"/>
            <w:vAlign w:val="center"/>
          </w:tcPr>
          <w:p w:rsidR="00216850" w:rsidRPr="0010125D" w:rsidRDefault="00216850" w:rsidP="00BE1438">
            <w:pPr>
              <w:spacing w:after="0" w:line="240" w:lineRule="auto"/>
              <w:jc w:val="center"/>
              <w:rPr>
                <w:sz w:val="28"/>
                <w:szCs w:val="28"/>
                <w:lang w:val="en-US"/>
              </w:rPr>
            </w:pPr>
            <w:r w:rsidRPr="0010125D">
              <w:rPr>
                <w:sz w:val="28"/>
                <w:szCs w:val="28"/>
                <w:lang w:val="en-US"/>
              </w:rPr>
              <w:t>8</w:t>
            </w:r>
            <w:r w:rsidRPr="0010125D">
              <w:rPr>
                <w:sz w:val="28"/>
                <w:szCs w:val="28"/>
              </w:rPr>
              <w:t>,</w:t>
            </w:r>
            <w:r w:rsidRPr="0010125D">
              <w:rPr>
                <w:sz w:val="28"/>
                <w:szCs w:val="28"/>
                <w:lang w:val="en-US"/>
              </w:rPr>
              <w:t>3</w:t>
            </w:r>
            <w:r w:rsidRPr="0010125D">
              <w:rPr>
                <w:sz w:val="28"/>
                <w:szCs w:val="28"/>
              </w:rPr>
              <w:t>±</w:t>
            </w:r>
            <w:r w:rsidRPr="0010125D">
              <w:rPr>
                <w:sz w:val="28"/>
                <w:szCs w:val="28"/>
                <w:lang w:val="en-US"/>
              </w:rPr>
              <w:t>0</w:t>
            </w:r>
            <w:r w:rsidRPr="0010125D">
              <w:rPr>
                <w:sz w:val="28"/>
                <w:szCs w:val="28"/>
              </w:rPr>
              <w:t>,9</w:t>
            </w:r>
          </w:p>
        </w:tc>
        <w:tc>
          <w:tcPr>
            <w:tcW w:w="1018" w:type="pct"/>
            <w:vAlign w:val="center"/>
          </w:tcPr>
          <w:p w:rsidR="00216850" w:rsidRPr="0010125D" w:rsidRDefault="00216850" w:rsidP="00BE1438">
            <w:pPr>
              <w:spacing w:after="0" w:line="240" w:lineRule="auto"/>
              <w:jc w:val="center"/>
              <w:rPr>
                <w:sz w:val="28"/>
                <w:szCs w:val="28"/>
                <w:lang w:val="en-US"/>
              </w:rPr>
            </w:pPr>
            <w:r w:rsidRPr="0010125D">
              <w:rPr>
                <w:sz w:val="28"/>
                <w:szCs w:val="28"/>
              </w:rPr>
              <w:t>1</w:t>
            </w:r>
            <w:r w:rsidRPr="0010125D">
              <w:rPr>
                <w:sz w:val="28"/>
                <w:szCs w:val="28"/>
                <w:lang w:val="en-US"/>
              </w:rPr>
              <w:t>7</w:t>
            </w:r>
            <w:r w:rsidRPr="0010125D">
              <w:rPr>
                <w:sz w:val="28"/>
                <w:szCs w:val="28"/>
              </w:rPr>
              <w:t>,</w:t>
            </w:r>
            <w:r w:rsidRPr="0010125D">
              <w:rPr>
                <w:sz w:val="28"/>
                <w:szCs w:val="28"/>
                <w:lang w:val="en-US"/>
              </w:rPr>
              <w:t>9</w:t>
            </w:r>
            <w:r w:rsidRPr="0010125D">
              <w:rPr>
                <w:sz w:val="28"/>
                <w:szCs w:val="28"/>
              </w:rPr>
              <w:t>±1,</w:t>
            </w:r>
            <w:r w:rsidRPr="0010125D">
              <w:rPr>
                <w:sz w:val="28"/>
                <w:szCs w:val="28"/>
                <w:lang w:val="en-US"/>
              </w:rPr>
              <w:t>9</w:t>
            </w:r>
          </w:p>
        </w:tc>
        <w:tc>
          <w:tcPr>
            <w:tcW w:w="1018" w:type="pct"/>
            <w:vAlign w:val="center"/>
          </w:tcPr>
          <w:p w:rsidR="00216850" w:rsidRPr="0010125D" w:rsidRDefault="00216850" w:rsidP="00BE1438">
            <w:pPr>
              <w:spacing w:after="0" w:line="240" w:lineRule="auto"/>
              <w:jc w:val="center"/>
              <w:rPr>
                <w:sz w:val="28"/>
                <w:szCs w:val="28"/>
              </w:rPr>
            </w:pPr>
            <w:r w:rsidRPr="0010125D">
              <w:rPr>
                <w:sz w:val="28"/>
                <w:szCs w:val="28"/>
                <w:lang w:val="en-US"/>
              </w:rPr>
              <w:t>72</w:t>
            </w:r>
            <w:r w:rsidRPr="0010125D">
              <w:rPr>
                <w:sz w:val="28"/>
                <w:szCs w:val="28"/>
              </w:rPr>
              <w:t>,</w:t>
            </w:r>
            <w:r w:rsidRPr="0010125D">
              <w:rPr>
                <w:sz w:val="28"/>
                <w:szCs w:val="28"/>
                <w:lang w:val="en-US"/>
              </w:rPr>
              <w:t>9</w:t>
            </w:r>
            <w:r w:rsidRPr="0010125D">
              <w:rPr>
                <w:sz w:val="28"/>
                <w:szCs w:val="28"/>
              </w:rPr>
              <w:t>±2,</w:t>
            </w:r>
            <w:r w:rsidRPr="0010125D">
              <w:rPr>
                <w:sz w:val="28"/>
                <w:szCs w:val="28"/>
                <w:lang w:val="en-US"/>
              </w:rPr>
              <w:t>2</w:t>
            </w:r>
          </w:p>
        </w:tc>
        <w:tc>
          <w:tcPr>
            <w:tcW w:w="826" w:type="pct"/>
            <w:vAlign w:val="center"/>
          </w:tcPr>
          <w:p w:rsidR="00216850" w:rsidRPr="0010125D" w:rsidRDefault="00216850" w:rsidP="00BE1438">
            <w:pPr>
              <w:spacing w:after="0" w:line="240" w:lineRule="auto"/>
              <w:jc w:val="center"/>
              <w:rPr>
                <w:sz w:val="28"/>
                <w:szCs w:val="28"/>
              </w:rPr>
            </w:pPr>
            <w:r>
              <w:rPr>
                <w:sz w:val="28"/>
                <w:szCs w:val="28"/>
                <w:lang w:val="en-US" w:eastAsia="ru-RU"/>
              </w:rPr>
              <w:t>26</w:t>
            </w:r>
            <w:r>
              <w:rPr>
                <w:sz w:val="28"/>
                <w:szCs w:val="28"/>
                <w:lang w:eastAsia="ru-RU"/>
              </w:rPr>
              <w:t>,</w:t>
            </w:r>
            <w:r>
              <w:rPr>
                <w:sz w:val="28"/>
                <w:szCs w:val="28"/>
                <w:lang w:val="en-US" w:eastAsia="ru-RU"/>
              </w:rPr>
              <w:t>0</w:t>
            </w:r>
            <w:r>
              <w:rPr>
                <w:sz w:val="28"/>
                <w:szCs w:val="28"/>
                <w:lang w:eastAsia="ru-RU"/>
              </w:rPr>
              <w:t xml:space="preserve"> ± 3,6</w:t>
            </w:r>
          </w:p>
        </w:tc>
      </w:tr>
      <w:tr w:rsidR="00216850" w:rsidRPr="0010125D">
        <w:trPr>
          <w:trHeight w:val="196"/>
        </w:trPr>
        <w:tc>
          <w:tcPr>
            <w:tcW w:w="1115" w:type="pct"/>
            <w:vAlign w:val="center"/>
          </w:tcPr>
          <w:p w:rsidR="00216850" w:rsidRPr="0010125D" w:rsidRDefault="00216850" w:rsidP="00BE1438">
            <w:pPr>
              <w:spacing w:after="0" w:line="240" w:lineRule="auto"/>
              <w:jc w:val="center"/>
              <w:rPr>
                <w:b/>
                <w:bCs/>
                <w:i/>
                <w:iCs/>
                <w:sz w:val="28"/>
                <w:szCs w:val="28"/>
              </w:rPr>
            </w:pPr>
            <w:r w:rsidRPr="0010125D">
              <w:rPr>
                <w:b/>
                <w:bCs/>
                <w:i/>
                <w:iCs/>
                <w:sz w:val="28"/>
                <w:szCs w:val="28"/>
              </w:rPr>
              <w:t>р***</w:t>
            </w:r>
          </w:p>
        </w:tc>
        <w:tc>
          <w:tcPr>
            <w:tcW w:w="1023" w:type="pct"/>
            <w:vAlign w:val="center"/>
          </w:tcPr>
          <w:p w:rsidR="00216850" w:rsidRPr="0010125D" w:rsidRDefault="00216850" w:rsidP="00BE1438">
            <w:pPr>
              <w:spacing w:after="0" w:line="240" w:lineRule="auto"/>
              <w:jc w:val="center"/>
              <w:rPr>
                <w:sz w:val="28"/>
                <w:szCs w:val="28"/>
                <w:highlight w:val="yellow"/>
                <w:lang w:val="en-US"/>
              </w:rPr>
            </w:pPr>
            <w:r w:rsidRPr="0010125D">
              <w:rPr>
                <w:sz w:val="28"/>
                <w:szCs w:val="28"/>
              </w:rPr>
              <w:t>&lt;0,001</w:t>
            </w:r>
          </w:p>
        </w:tc>
        <w:tc>
          <w:tcPr>
            <w:tcW w:w="1018"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&lt;0,001</w:t>
            </w:r>
          </w:p>
        </w:tc>
        <w:tc>
          <w:tcPr>
            <w:tcW w:w="1018"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&lt;0,001</w:t>
            </w:r>
          </w:p>
        </w:tc>
        <w:tc>
          <w:tcPr>
            <w:tcW w:w="826" w:type="pct"/>
            <w:vAlign w:val="center"/>
          </w:tcPr>
          <w:p w:rsidR="00216850" w:rsidRPr="0010125D" w:rsidRDefault="00216850" w:rsidP="00BE1438">
            <w:pPr>
              <w:spacing w:after="0" w:line="240" w:lineRule="auto"/>
              <w:jc w:val="center"/>
              <w:rPr>
                <w:sz w:val="28"/>
                <w:szCs w:val="28"/>
                <w:highlight w:val="yellow"/>
              </w:rPr>
            </w:pPr>
            <w:r w:rsidRPr="0010125D">
              <w:rPr>
                <w:sz w:val="28"/>
                <w:szCs w:val="28"/>
              </w:rPr>
              <w:t>&lt;0,001</w:t>
            </w:r>
          </w:p>
        </w:tc>
      </w:tr>
    </w:tbl>
    <w:p w:rsidR="00216850" w:rsidRPr="002402D1" w:rsidRDefault="00216850" w:rsidP="00A82DCF">
      <w:pPr>
        <w:pStyle w:val="NormalWeb"/>
        <w:spacing w:before="0" w:beforeAutospacing="0" w:after="0" w:afterAutospacing="0" w:line="360" w:lineRule="auto"/>
        <w:jc w:val="both"/>
        <w:rPr>
          <w:sz w:val="28"/>
          <w:szCs w:val="28"/>
          <w:lang w:val="en-US"/>
        </w:rPr>
      </w:pPr>
      <w:r w:rsidRPr="0057767B">
        <w:rPr>
          <w:b/>
          <w:bCs/>
          <w:sz w:val="28"/>
          <w:szCs w:val="28"/>
        </w:rPr>
        <w:t>*</w:t>
      </w:r>
      <w:r>
        <w:rPr>
          <w:b/>
          <w:bCs/>
          <w:sz w:val="28"/>
          <w:szCs w:val="28"/>
          <w:lang w:val="en-US"/>
        </w:rPr>
        <w:t>MCC</w:t>
      </w:r>
      <w:r w:rsidRPr="0057767B">
        <w:rPr>
          <w:b/>
          <w:bCs/>
          <w:sz w:val="28"/>
          <w:szCs w:val="28"/>
        </w:rPr>
        <w:t xml:space="preserve"> </w:t>
      </w:r>
      <w:r>
        <w:rPr>
          <w:sz w:val="28"/>
          <w:szCs w:val="28"/>
        </w:rPr>
        <w:t>–</w:t>
      </w:r>
      <w:r>
        <w:rPr>
          <w:sz w:val="28"/>
          <w:szCs w:val="28"/>
          <w:lang w:val="en-US"/>
        </w:rPr>
        <w:t>minimal</w:t>
      </w:r>
      <w:r w:rsidRPr="0084595F">
        <w:rPr>
          <w:sz w:val="28"/>
          <w:szCs w:val="28"/>
        </w:rPr>
        <w:t xml:space="preserve"> </w:t>
      </w:r>
      <w:r>
        <w:rPr>
          <w:sz w:val="28"/>
          <w:szCs w:val="28"/>
          <w:lang w:val="en-US"/>
        </w:rPr>
        <w:t>cidal</w:t>
      </w:r>
      <w:r w:rsidRPr="0084595F">
        <w:rPr>
          <w:sz w:val="28"/>
          <w:szCs w:val="28"/>
        </w:rPr>
        <w:t xml:space="preserve"> </w:t>
      </w:r>
      <w:r>
        <w:rPr>
          <w:sz w:val="28"/>
          <w:szCs w:val="28"/>
          <w:lang w:val="en-US"/>
        </w:rPr>
        <w:t>concentration</w:t>
      </w:r>
      <w:r w:rsidRPr="0057767B">
        <w:rPr>
          <w:sz w:val="28"/>
          <w:szCs w:val="28"/>
        </w:rPr>
        <w:t xml:space="preserve">, </w:t>
      </w:r>
      <w:r>
        <w:rPr>
          <w:i/>
          <w:iCs/>
          <w:sz w:val="28"/>
          <w:szCs w:val="28"/>
        </w:rPr>
        <w:t>*</w:t>
      </w:r>
      <w:r w:rsidRPr="0057767B">
        <w:rPr>
          <w:i/>
          <w:iCs/>
          <w:sz w:val="28"/>
          <w:szCs w:val="28"/>
        </w:rPr>
        <w:t xml:space="preserve">* </w:t>
      </w:r>
      <w:r w:rsidRPr="0057767B">
        <w:rPr>
          <w:b/>
          <w:bCs/>
          <w:i/>
          <w:iCs/>
          <w:sz w:val="28"/>
          <w:szCs w:val="28"/>
        </w:rPr>
        <w:t xml:space="preserve">р </w:t>
      </w:r>
      <w:r w:rsidRPr="0057767B">
        <w:rPr>
          <w:sz w:val="28"/>
          <w:szCs w:val="28"/>
        </w:rPr>
        <w:t xml:space="preserve">– </w:t>
      </w:r>
      <w:r w:rsidRPr="0084595F">
        <w:rPr>
          <w:sz w:val="28"/>
          <w:szCs w:val="28"/>
        </w:rPr>
        <w:t>relatively</w:t>
      </w:r>
      <w:r w:rsidRPr="0084595F">
        <w:rPr>
          <w:sz w:val="28"/>
          <w:szCs w:val="28"/>
          <w:lang w:val="en-US"/>
        </w:rPr>
        <w:t xml:space="preserve"> </w:t>
      </w:r>
      <w:r>
        <w:rPr>
          <w:sz w:val="28"/>
          <w:szCs w:val="28"/>
          <w:lang w:val="en-US"/>
        </w:rPr>
        <w:t>with AMC</w:t>
      </w:r>
    </w:p>
    <w:p w:rsidR="00216850" w:rsidRPr="001979B2" w:rsidRDefault="00216850" w:rsidP="001979B2">
      <w:pPr>
        <w:pStyle w:val="NormalWeb"/>
        <w:spacing w:before="0" w:beforeAutospacing="0" w:after="0" w:afterAutospacing="0" w:line="360" w:lineRule="auto"/>
        <w:ind w:firstLine="709"/>
        <w:jc w:val="both"/>
        <w:rPr>
          <w:sz w:val="28"/>
          <w:szCs w:val="28"/>
          <w:lang w:val="en-US"/>
        </w:rPr>
      </w:pPr>
      <w:r>
        <w:rPr>
          <w:sz w:val="28"/>
          <w:szCs w:val="28"/>
          <w:lang w:val="en-US"/>
        </w:rPr>
        <w:t xml:space="preserve">The sensitivity of clinical strains of Gram-negative microorganisms, contaminating purulent wounds of patients with SDF, was </w:t>
      </w:r>
      <w:r w:rsidRPr="0084595F">
        <w:rPr>
          <w:sz w:val="28"/>
          <w:szCs w:val="28"/>
          <w:lang w:val="en-US"/>
        </w:rPr>
        <w:t>ambiguous</w:t>
      </w:r>
      <w:r>
        <w:rPr>
          <w:sz w:val="28"/>
          <w:szCs w:val="28"/>
          <w:lang w:val="en-US"/>
        </w:rPr>
        <w:t xml:space="preserve">. High antimicrobial qualities of AMC, DS against </w:t>
      </w:r>
      <w:r w:rsidRPr="00B96AC8">
        <w:rPr>
          <w:i/>
          <w:iCs/>
          <w:color w:val="000000"/>
          <w:sz w:val="28"/>
          <w:szCs w:val="28"/>
          <w:lang w:eastAsia="ru-RU"/>
        </w:rPr>
        <w:t>E. соli</w:t>
      </w:r>
      <w:r>
        <w:rPr>
          <w:color w:val="000000"/>
          <w:sz w:val="28"/>
          <w:szCs w:val="28"/>
          <w:lang w:val="en-US" w:eastAsia="ru-RU"/>
        </w:rPr>
        <w:t xml:space="preserve"> were proven. AMC demonstrated bactericidal action on </w:t>
      </w:r>
      <w:r w:rsidRPr="00B96AC8">
        <w:rPr>
          <w:i/>
          <w:iCs/>
          <w:color w:val="000000"/>
          <w:sz w:val="28"/>
          <w:szCs w:val="28"/>
          <w:lang w:eastAsia="ru-RU"/>
        </w:rPr>
        <w:t>E. соli</w:t>
      </w:r>
      <w:r>
        <w:rPr>
          <w:color w:val="000000"/>
          <w:sz w:val="28"/>
          <w:szCs w:val="28"/>
          <w:lang w:val="en-US" w:eastAsia="ru-RU"/>
        </w:rPr>
        <w:t xml:space="preserve"> in the dose </w:t>
      </w:r>
      <w:r w:rsidRPr="00B96AC8">
        <w:rPr>
          <w:sz w:val="28"/>
          <w:szCs w:val="28"/>
        </w:rPr>
        <w:t>4,98±0,5</w:t>
      </w:r>
      <w:r>
        <w:rPr>
          <w:sz w:val="28"/>
          <w:szCs w:val="28"/>
          <w:lang w:val="en-US"/>
        </w:rPr>
        <w:t xml:space="preserve"> mkg/ml. Decasan was effective against </w:t>
      </w:r>
      <w:r>
        <w:rPr>
          <w:i/>
          <w:iCs/>
          <w:color w:val="000000"/>
          <w:sz w:val="28"/>
          <w:szCs w:val="28"/>
          <w:lang w:eastAsia="ru-RU"/>
        </w:rPr>
        <w:t>E. соli</w:t>
      </w:r>
      <w:r>
        <w:rPr>
          <w:color w:val="000000"/>
          <w:sz w:val="28"/>
          <w:szCs w:val="28"/>
          <w:lang w:val="en-US" w:eastAsia="ru-RU"/>
        </w:rPr>
        <w:t xml:space="preserve"> when MCC like </w:t>
      </w:r>
      <w:r w:rsidRPr="00B96AC8">
        <w:rPr>
          <w:sz w:val="28"/>
          <w:szCs w:val="28"/>
        </w:rPr>
        <w:t>6,68±0,71</w:t>
      </w:r>
      <w:r>
        <w:rPr>
          <w:sz w:val="28"/>
          <w:szCs w:val="28"/>
          <w:lang w:val="en-US"/>
        </w:rPr>
        <w:t xml:space="preserve"> mkg/ml were used. Clinical strains of </w:t>
      </w:r>
      <w:r>
        <w:rPr>
          <w:i/>
          <w:iCs/>
          <w:color w:val="000000"/>
          <w:sz w:val="28"/>
          <w:szCs w:val="28"/>
          <w:lang w:eastAsia="ru-RU"/>
        </w:rPr>
        <w:t>E. соli</w:t>
      </w:r>
      <w:r>
        <w:rPr>
          <w:color w:val="000000"/>
          <w:sz w:val="28"/>
          <w:szCs w:val="28"/>
          <w:lang w:val="en-US" w:eastAsia="ru-RU"/>
        </w:rPr>
        <w:t xml:space="preserve"> had four times lower sensitivity to chlorhexidine digluconate, than to decasan. Antimicrobial composition had in six times higher activity against </w:t>
      </w:r>
      <w:r>
        <w:rPr>
          <w:i/>
          <w:iCs/>
          <w:color w:val="000000"/>
          <w:sz w:val="28"/>
          <w:szCs w:val="28"/>
          <w:lang w:eastAsia="ru-RU"/>
        </w:rPr>
        <w:t>E. соli</w:t>
      </w:r>
      <w:r>
        <w:rPr>
          <w:color w:val="000000"/>
          <w:sz w:val="28"/>
          <w:szCs w:val="28"/>
          <w:lang w:val="en-US" w:eastAsia="ru-RU"/>
        </w:rPr>
        <w:t xml:space="preserve"> than CHD</w:t>
      </w:r>
      <w:r w:rsidRPr="00B96AC8">
        <w:rPr>
          <w:sz w:val="28"/>
          <w:szCs w:val="28"/>
        </w:rPr>
        <w:t xml:space="preserve"> </w:t>
      </w:r>
      <w:r>
        <w:rPr>
          <w:sz w:val="28"/>
          <w:szCs w:val="28"/>
        </w:rPr>
        <w:t>(р</w:t>
      </w:r>
      <w:r w:rsidRPr="00774A59">
        <w:rPr>
          <w:sz w:val="28"/>
          <w:szCs w:val="28"/>
        </w:rPr>
        <w:t>&lt;0,001</w:t>
      </w:r>
      <w:r>
        <w:rPr>
          <w:sz w:val="28"/>
          <w:szCs w:val="28"/>
        </w:rPr>
        <w:t xml:space="preserve">). </w:t>
      </w:r>
      <w:r>
        <w:rPr>
          <w:sz w:val="28"/>
          <w:szCs w:val="28"/>
          <w:lang w:val="en-US"/>
        </w:rPr>
        <w:t>It</w:t>
      </w:r>
      <w:r w:rsidRPr="001979B2">
        <w:rPr>
          <w:sz w:val="28"/>
          <w:szCs w:val="28"/>
        </w:rPr>
        <w:t xml:space="preserve"> </w:t>
      </w:r>
      <w:r>
        <w:rPr>
          <w:sz w:val="28"/>
          <w:szCs w:val="28"/>
          <w:lang w:val="en-US"/>
        </w:rPr>
        <w:t>was</w:t>
      </w:r>
      <w:r w:rsidRPr="001979B2">
        <w:rPr>
          <w:sz w:val="28"/>
          <w:szCs w:val="28"/>
        </w:rPr>
        <w:t xml:space="preserve"> </w:t>
      </w:r>
      <w:r>
        <w:rPr>
          <w:sz w:val="28"/>
          <w:szCs w:val="28"/>
          <w:lang w:val="en-US"/>
        </w:rPr>
        <w:t>found</w:t>
      </w:r>
      <w:r w:rsidRPr="001979B2">
        <w:rPr>
          <w:sz w:val="28"/>
          <w:szCs w:val="28"/>
        </w:rPr>
        <w:t xml:space="preserve">, </w:t>
      </w:r>
      <w:r>
        <w:rPr>
          <w:sz w:val="28"/>
          <w:szCs w:val="28"/>
          <w:lang w:val="en-US"/>
        </w:rPr>
        <w:t xml:space="preserve">that miramistin demonstrated antiseptic activity on </w:t>
      </w:r>
      <w:r>
        <w:rPr>
          <w:i/>
          <w:iCs/>
          <w:color w:val="000000"/>
          <w:sz w:val="28"/>
          <w:szCs w:val="28"/>
          <w:lang w:eastAsia="ru-RU"/>
        </w:rPr>
        <w:t>E. соli</w:t>
      </w:r>
      <w:r>
        <w:rPr>
          <w:color w:val="000000"/>
          <w:sz w:val="28"/>
          <w:szCs w:val="28"/>
          <w:lang w:val="en-US" w:eastAsia="ru-RU"/>
        </w:rPr>
        <w:t xml:space="preserve">, when </w:t>
      </w:r>
      <w:r w:rsidRPr="00774A59">
        <w:rPr>
          <w:sz w:val="28"/>
          <w:szCs w:val="28"/>
        </w:rPr>
        <w:t>1</w:t>
      </w:r>
      <w:r w:rsidRPr="00A60CD3">
        <w:rPr>
          <w:sz w:val="28"/>
          <w:szCs w:val="28"/>
        </w:rPr>
        <w:t>7</w:t>
      </w:r>
      <w:r w:rsidRPr="00774A59">
        <w:rPr>
          <w:sz w:val="28"/>
          <w:szCs w:val="28"/>
        </w:rPr>
        <w:t>,</w:t>
      </w:r>
      <w:r w:rsidRPr="00A60CD3">
        <w:rPr>
          <w:sz w:val="28"/>
          <w:szCs w:val="28"/>
        </w:rPr>
        <w:t>98</w:t>
      </w:r>
      <w:r w:rsidRPr="00774A59">
        <w:rPr>
          <w:sz w:val="28"/>
          <w:szCs w:val="28"/>
        </w:rPr>
        <w:t>±1,</w:t>
      </w:r>
      <w:r w:rsidRPr="00A60CD3">
        <w:rPr>
          <w:sz w:val="28"/>
          <w:szCs w:val="28"/>
        </w:rPr>
        <w:t>87</w:t>
      </w:r>
      <w:r>
        <w:rPr>
          <w:sz w:val="28"/>
          <w:szCs w:val="28"/>
          <w:lang w:val="en-US"/>
        </w:rPr>
        <w:t xml:space="preserve"> mkg/ml of the drug were used. Such antimicrobial activity of MR against </w:t>
      </w:r>
      <w:r>
        <w:rPr>
          <w:i/>
          <w:iCs/>
          <w:color w:val="000000"/>
          <w:sz w:val="28"/>
          <w:szCs w:val="28"/>
          <w:lang w:eastAsia="ru-RU"/>
        </w:rPr>
        <w:t>E. соli</w:t>
      </w:r>
      <w:r>
        <w:rPr>
          <w:i/>
          <w:iCs/>
          <w:color w:val="000000"/>
          <w:sz w:val="28"/>
          <w:szCs w:val="28"/>
          <w:lang w:val="en-US" w:eastAsia="ru-RU"/>
        </w:rPr>
        <w:t xml:space="preserve"> </w:t>
      </w:r>
      <w:r>
        <w:rPr>
          <w:sz w:val="28"/>
          <w:szCs w:val="28"/>
          <w:lang w:val="en-US"/>
        </w:rPr>
        <w:t>was three times lower than antimicrobial qualities of decasan and AMC</w:t>
      </w:r>
      <w:r>
        <w:rPr>
          <w:sz w:val="28"/>
          <w:szCs w:val="28"/>
        </w:rPr>
        <w:t xml:space="preserve"> </w:t>
      </w:r>
      <w:r>
        <w:rPr>
          <w:sz w:val="28"/>
          <w:szCs w:val="28"/>
          <w:lang w:eastAsia="ru-RU"/>
        </w:rPr>
        <w:t>(</w:t>
      </w:r>
      <w:r>
        <w:rPr>
          <w:sz w:val="28"/>
          <w:szCs w:val="28"/>
          <w:lang w:val="en-US" w:eastAsia="ru-RU"/>
        </w:rPr>
        <w:t>table</w:t>
      </w:r>
      <w:r w:rsidRPr="00BA0971">
        <w:rPr>
          <w:sz w:val="28"/>
          <w:szCs w:val="28"/>
          <w:lang w:eastAsia="ru-RU"/>
        </w:rPr>
        <w:t xml:space="preserve"> 1</w:t>
      </w:r>
      <w:r>
        <w:rPr>
          <w:sz w:val="28"/>
          <w:szCs w:val="28"/>
          <w:lang w:eastAsia="ru-RU"/>
        </w:rPr>
        <w:t>; р</w:t>
      </w:r>
      <w:r w:rsidRPr="00774A59">
        <w:rPr>
          <w:sz w:val="28"/>
          <w:szCs w:val="28"/>
        </w:rPr>
        <w:t>&lt;0,001</w:t>
      </w:r>
      <w:r w:rsidRPr="00106A34">
        <w:rPr>
          <w:sz w:val="28"/>
          <w:szCs w:val="28"/>
          <w:lang w:eastAsia="ru-RU"/>
        </w:rPr>
        <w:t>)</w:t>
      </w:r>
      <w:r w:rsidRPr="00E43DD4">
        <w:rPr>
          <w:color w:val="000000"/>
          <w:sz w:val="28"/>
          <w:szCs w:val="28"/>
          <w:lang w:eastAsia="ru-RU"/>
        </w:rPr>
        <w:t xml:space="preserve">. </w:t>
      </w:r>
    </w:p>
    <w:p w:rsidR="00216850" w:rsidRPr="003C758D" w:rsidRDefault="00216850" w:rsidP="003C758D">
      <w:pPr>
        <w:spacing w:after="0" w:line="360" w:lineRule="auto"/>
        <w:ind w:firstLine="851"/>
        <w:jc w:val="both"/>
        <w:rPr>
          <w:sz w:val="28"/>
          <w:szCs w:val="28"/>
        </w:rPr>
      </w:pPr>
      <w:r>
        <w:rPr>
          <w:sz w:val="28"/>
          <w:szCs w:val="28"/>
          <w:lang w:val="en-US"/>
        </w:rPr>
        <w:t>Clinical</w:t>
      </w:r>
      <w:r w:rsidRPr="00C8177C">
        <w:rPr>
          <w:sz w:val="28"/>
          <w:szCs w:val="28"/>
        </w:rPr>
        <w:t xml:space="preserve"> </w:t>
      </w:r>
      <w:r>
        <w:rPr>
          <w:sz w:val="28"/>
          <w:szCs w:val="28"/>
          <w:lang w:val="en-US"/>
        </w:rPr>
        <w:t>stains</w:t>
      </w:r>
      <w:r w:rsidRPr="00C8177C">
        <w:rPr>
          <w:sz w:val="28"/>
          <w:szCs w:val="28"/>
        </w:rPr>
        <w:t xml:space="preserve"> </w:t>
      </w:r>
      <w:r>
        <w:rPr>
          <w:sz w:val="28"/>
          <w:szCs w:val="28"/>
          <w:lang w:val="en-US"/>
        </w:rPr>
        <w:t>of</w:t>
      </w:r>
      <w:r w:rsidRPr="00C8177C">
        <w:rPr>
          <w:i/>
          <w:iCs/>
          <w:sz w:val="28"/>
          <w:szCs w:val="28"/>
        </w:rPr>
        <w:t xml:space="preserve"> </w:t>
      </w:r>
      <w:r w:rsidRPr="00E43DD4">
        <w:rPr>
          <w:i/>
          <w:iCs/>
          <w:sz w:val="28"/>
          <w:szCs w:val="28"/>
        </w:rPr>
        <w:t>P. aeruginosa</w:t>
      </w:r>
      <w:r>
        <w:rPr>
          <w:i/>
          <w:iCs/>
          <w:sz w:val="28"/>
          <w:szCs w:val="28"/>
          <w:lang w:val="en-US"/>
        </w:rPr>
        <w:t xml:space="preserve"> </w:t>
      </w:r>
      <w:r>
        <w:rPr>
          <w:sz w:val="28"/>
          <w:szCs w:val="28"/>
          <w:lang w:val="en-US"/>
        </w:rPr>
        <w:t xml:space="preserve">were </w:t>
      </w:r>
      <w:r w:rsidRPr="00C8177C">
        <w:rPr>
          <w:sz w:val="28"/>
          <w:szCs w:val="28"/>
          <w:lang w:val="en-US"/>
        </w:rPr>
        <w:t>defined</w:t>
      </w:r>
      <w:r>
        <w:rPr>
          <w:sz w:val="28"/>
          <w:szCs w:val="28"/>
          <w:lang w:val="en-US"/>
        </w:rPr>
        <w:t xml:space="preserve"> to be hardier to the effect of antiseptics in comparison with </w:t>
      </w:r>
      <w:r w:rsidRPr="00C8177C">
        <w:rPr>
          <w:sz w:val="28"/>
          <w:szCs w:val="28"/>
          <w:lang w:val="en-US"/>
        </w:rPr>
        <w:t>Staphylococcus</w:t>
      </w:r>
      <w:r>
        <w:rPr>
          <w:sz w:val="28"/>
          <w:szCs w:val="28"/>
          <w:lang w:val="en-US"/>
        </w:rPr>
        <w:t xml:space="preserve"> and E</w:t>
      </w:r>
      <w:r w:rsidRPr="00C8177C">
        <w:rPr>
          <w:sz w:val="28"/>
          <w:szCs w:val="28"/>
          <w:lang w:val="en-US"/>
        </w:rPr>
        <w:t>nterobacteria</w:t>
      </w:r>
      <w:r>
        <w:rPr>
          <w:sz w:val="28"/>
          <w:szCs w:val="28"/>
          <w:lang w:val="en-US"/>
        </w:rPr>
        <w:t xml:space="preserve">. There were identified that </w:t>
      </w:r>
      <w:r w:rsidRPr="00563008">
        <w:rPr>
          <w:sz w:val="28"/>
          <w:szCs w:val="28"/>
          <w:lang w:val="en-US"/>
        </w:rPr>
        <w:t>chlorhexidine digluconate</w:t>
      </w:r>
      <w:r>
        <w:rPr>
          <w:sz w:val="28"/>
          <w:szCs w:val="28"/>
          <w:lang w:val="en-US"/>
        </w:rPr>
        <w:t xml:space="preserve"> had the less activity on </w:t>
      </w:r>
      <w:r w:rsidRPr="00E43DD4">
        <w:rPr>
          <w:i/>
          <w:iCs/>
          <w:sz w:val="28"/>
          <w:szCs w:val="28"/>
        </w:rPr>
        <w:t>P. aeruginosa</w:t>
      </w:r>
      <w:r>
        <w:rPr>
          <w:sz w:val="28"/>
          <w:szCs w:val="28"/>
          <w:lang w:val="en-US"/>
        </w:rPr>
        <w:t>. T</w:t>
      </w:r>
      <w:r w:rsidRPr="00563008">
        <w:rPr>
          <w:sz w:val="28"/>
          <w:szCs w:val="28"/>
          <w:lang w:val="en-US"/>
        </w:rPr>
        <w:t>he minimum bactericidal concentration</w:t>
      </w:r>
      <w:r>
        <w:rPr>
          <w:sz w:val="28"/>
          <w:szCs w:val="28"/>
          <w:lang w:val="en-US"/>
        </w:rPr>
        <w:t xml:space="preserve"> for </w:t>
      </w:r>
      <w:r w:rsidRPr="00E43DD4">
        <w:rPr>
          <w:i/>
          <w:iCs/>
          <w:sz w:val="28"/>
          <w:szCs w:val="28"/>
        </w:rPr>
        <w:t>P. aeruginosa</w:t>
      </w:r>
      <w:r>
        <w:rPr>
          <w:sz w:val="28"/>
          <w:szCs w:val="28"/>
          <w:lang w:val="en-US"/>
        </w:rPr>
        <w:t xml:space="preserve"> reached </w:t>
      </w:r>
      <w:r w:rsidRPr="005A03F6">
        <w:rPr>
          <w:sz w:val="28"/>
          <w:szCs w:val="28"/>
        </w:rPr>
        <w:t>109</w:t>
      </w:r>
      <w:r w:rsidRPr="00E43DD4">
        <w:rPr>
          <w:sz w:val="28"/>
          <w:szCs w:val="28"/>
        </w:rPr>
        <w:t>,</w:t>
      </w:r>
      <w:r w:rsidRPr="005A03F6">
        <w:rPr>
          <w:sz w:val="28"/>
          <w:szCs w:val="28"/>
        </w:rPr>
        <w:t>3</w:t>
      </w:r>
      <w:r>
        <w:rPr>
          <w:sz w:val="28"/>
          <w:szCs w:val="28"/>
        </w:rPr>
        <w:t>4±</w:t>
      </w:r>
      <w:r w:rsidRPr="005A03F6">
        <w:rPr>
          <w:sz w:val="28"/>
          <w:szCs w:val="28"/>
        </w:rPr>
        <w:t>8</w:t>
      </w:r>
      <w:r w:rsidRPr="00E43DD4">
        <w:rPr>
          <w:sz w:val="28"/>
          <w:szCs w:val="28"/>
        </w:rPr>
        <w:t>,</w:t>
      </w:r>
      <w:r w:rsidRPr="005A03F6">
        <w:rPr>
          <w:sz w:val="28"/>
          <w:szCs w:val="28"/>
        </w:rPr>
        <w:t>16</w:t>
      </w:r>
      <w:r>
        <w:rPr>
          <w:sz w:val="28"/>
          <w:szCs w:val="28"/>
          <w:lang w:val="en-US"/>
        </w:rPr>
        <w:t xml:space="preserve"> mcg/ml of </w:t>
      </w:r>
      <w:r w:rsidRPr="00563008">
        <w:rPr>
          <w:sz w:val="28"/>
          <w:szCs w:val="28"/>
          <w:lang w:val="en-US"/>
        </w:rPr>
        <w:t>chlorhexidine digluconate</w:t>
      </w:r>
      <w:r>
        <w:rPr>
          <w:sz w:val="28"/>
          <w:szCs w:val="28"/>
          <w:lang w:val="en-US"/>
        </w:rPr>
        <w:t>. The antimicrobial effect of decasan</w:t>
      </w:r>
      <w:r>
        <w:rPr>
          <w:sz w:val="28"/>
          <w:szCs w:val="28"/>
          <w:vertAlign w:val="superscript"/>
          <w:lang w:val="en-US"/>
        </w:rPr>
        <w:t xml:space="preserve">® </w:t>
      </w:r>
      <w:r>
        <w:rPr>
          <w:sz w:val="28"/>
          <w:szCs w:val="28"/>
          <w:lang w:val="en-US"/>
        </w:rPr>
        <w:t xml:space="preserve">was in 1,5 times higher (MCC </w:t>
      </w:r>
      <w:r>
        <w:rPr>
          <w:sz w:val="28"/>
          <w:szCs w:val="28"/>
        </w:rPr>
        <w:t>79,2±7,4</w:t>
      </w:r>
      <w:r>
        <w:rPr>
          <w:sz w:val="28"/>
          <w:szCs w:val="28"/>
          <w:lang w:val="en-US"/>
        </w:rPr>
        <w:t xml:space="preserve"> mcg/ml), antimicrobial composition provided antipseudomonad effect in 2,8 times better than </w:t>
      </w:r>
      <w:r w:rsidRPr="003C758D">
        <w:rPr>
          <w:sz w:val="28"/>
          <w:szCs w:val="28"/>
          <w:lang w:val="en-US"/>
        </w:rPr>
        <w:t>chlorhexidine digluconate</w:t>
      </w:r>
      <w:r>
        <w:rPr>
          <w:sz w:val="28"/>
          <w:szCs w:val="28"/>
          <w:lang w:val="en-US"/>
        </w:rPr>
        <w:t xml:space="preserve"> </w:t>
      </w:r>
      <w:r>
        <w:rPr>
          <w:sz w:val="28"/>
          <w:szCs w:val="28"/>
        </w:rPr>
        <w:t>(р</w:t>
      </w:r>
      <w:r w:rsidRPr="00774A59">
        <w:rPr>
          <w:sz w:val="28"/>
          <w:szCs w:val="28"/>
        </w:rPr>
        <w:t>&lt;0,001</w:t>
      </w:r>
      <w:r>
        <w:rPr>
          <w:sz w:val="28"/>
          <w:szCs w:val="28"/>
        </w:rPr>
        <w:t>).</w:t>
      </w:r>
      <w:r w:rsidRPr="00B51612">
        <w:rPr>
          <w:sz w:val="28"/>
          <w:szCs w:val="28"/>
        </w:rPr>
        <w:t xml:space="preserve"> </w:t>
      </w:r>
      <w:r w:rsidRPr="003C758D">
        <w:rPr>
          <w:sz w:val="28"/>
          <w:szCs w:val="28"/>
        </w:rPr>
        <w:t xml:space="preserve">Miramistin </w:t>
      </w:r>
      <w:r>
        <w:rPr>
          <w:sz w:val="28"/>
          <w:szCs w:val="28"/>
          <w:lang w:val="en-US"/>
        </w:rPr>
        <w:t>showed</w:t>
      </w:r>
      <w:r w:rsidRPr="003C758D">
        <w:rPr>
          <w:sz w:val="28"/>
          <w:szCs w:val="28"/>
        </w:rPr>
        <w:t xml:space="preserve"> </w:t>
      </w:r>
      <w:r>
        <w:rPr>
          <w:sz w:val="28"/>
          <w:szCs w:val="28"/>
          <w:lang w:val="en-US"/>
        </w:rPr>
        <w:t>antimicrobial</w:t>
      </w:r>
      <w:r w:rsidRPr="003C758D">
        <w:rPr>
          <w:sz w:val="28"/>
          <w:szCs w:val="28"/>
        </w:rPr>
        <w:t xml:space="preserve"> </w:t>
      </w:r>
      <w:r>
        <w:rPr>
          <w:sz w:val="28"/>
          <w:szCs w:val="28"/>
          <w:lang w:val="en-US"/>
        </w:rPr>
        <w:t>activity</w:t>
      </w:r>
      <w:r w:rsidRPr="003C758D">
        <w:rPr>
          <w:sz w:val="28"/>
          <w:szCs w:val="28"/>
        </w:rPr>
        <w:t xml:space="preserve"> </w:t>
      </w:r>
      <w:r>
        <w:rPr>
          <w:sz w:val="28"/>
          <w:szCs w:val="28"/>
          <w:lang w:val="en-US"/>
        </w:rPr>
        <w:t>on</w:t>
      </w:r>
      <w:r w:rsidRPr="003C758D">
        <w:rPr>
          <w:sz w:val="28"/>
          <w:szCs w:val="28"/>
        </w:rPr>
        <w:t xml:space="preserve"> </w:t>
      </w:r>
      <w:r w:rsidRPr="00E43DD4">
        <w:rPr>
          <w:i/>
          <w:iCs/>
          <w:sz w:val="28"/>
          <w:szCs w:val="28"/>
        </w:rPr>
        <w:t>P. aeruginosa</w:t>
      </w:r>
      <w:r w:rsidRPr="00E43DD4">
        <w:rPr>
          <w:sz w:val="28"/>
          <w:szCs w:val="28"/>
        </w:rPr>
        <w:t xml:space="preserve"> </w:t>
      </w:r>
      <w:r>
        <w:rPr>
          <w:sz w:val="28"/>
          <w:szCs w:val="28"/>
          <w:lang w:val="en-US"/>
        </w:rPr>
        <w:t xml:space="preserve">in presence of MCC </w:t>
      </w:r>
      <w:r w:rsidRPr="00E43DD4">
        <w:rPr>
          <w:sz w:val="28"/>
          <w:szCs w:val="28"/>
        </w:rPr>
        <w:t xml:space="preserve">72,9±2,2 </w:t>
      </w:r>
      <w:r>
        <w:rPr>
          <w:sz w:val="28"/>
          <w:szCs w:val="28"/>
          <w:lang w:val="en-US"/>
        </w:rPr>
        <w:t>mcg/ml</w:t>
      </w:r>
      <w:r w:rsidRPr="00E43DD4">
        <w:rPr>
          <w:sz w:val="28"/>
          <w:szCs w:val="28"/>
        </w:rPr>
        <w:t>.</w:t>
      </w:r>
    </w:p>
    <w:p w:rsidR="00216850" w:rsidRPr="003C758D" w:rsidRDefault="00216850" w:rsidP="00C534A0">
      <w:pPr>
        <w:spacing w:after="0" w:line="360" w:lineRule="auto"/>
        <w:ind w:firstLine="851"/>
        <w:jc w:val="both"/>
        <w:rPr>
          <w:sz w:val="28"/>
          <w:szCs w:val="28"/>
          <w:lang w:val="en-US" w:eastAsia="ru-RU"/>
        </w:rPr>
      </w:pPr>
      <w:r>
        <w:rPr>
          <w:sz w:val="28"/>
          <w:szCs w:val="28"/>
          <w:lang w:val="en-US" w:eastAsia="ru-RU"/>
        </w:rPr>
        <w:t xml:space="preserve">The results of the microbiologic research </w:t>
      </w:r>
      <w:r w:rsidRPr="003C758D">
        <w:rPr>
          <w:sz w:val="28"/>
          <w:szCs w:val="28"/>
          <w:lang w:val="en-US" w:eastAsia="ru-RU"/>
        </w:rPr>
        <w:t>demonstrate</w:t>
      </w:r>
      <w:r>
        <w:rPr>
          <w:sz w:val="28"/>
          <w:szCs w:val="28"/>
          <w:lang w:val="en-US" w:eastAsia="ru-RU"/>
        </w:rPr>
        <w:t xml:space="preserve"> high activity of </w:t>
      </w:r>
      <w:r>
        <w:rPr>
          <w:sz w:val="28"/>
          <w:szCs w:val="28"/>
          <w:lang w:val="en-US"/>
        </w:rPr>
        <w:t>decasan</w:t>
      </w:r>
      <w:r>
        <w:rPr>
          <w:sz w:val="28"/>
          <w:szCs w:val="28"/>
          <w:vertAlign w:val="superscript"/>
          <w:lang w:val="en-US"/>
        </w:rPr>
        <w:t>®</w:t>
      </w:r>
      <w:r>
        <w:rPr>
          <w:sz w:val="28"/>
          <w:szCs w:val="28"/>
          <w:lang w:val="en-US"/>
        </w:rPr>
        <w:t xml:space="preserve"> and antimicrobial composition on </w:t>
      </w:r>
      <w:r w:rsidRPr="003C758D">
        <w:rPr>
          <w:sz w:val="28"/>
          <w:szCs w:val="28"/>
          <w:lang w:val="en-US"/>
        </w:rPr>
        <w:t>fungi of the genus Candida</w:t>
      </w:r>
      <w:r>
        <w:rPr>
          <w:sz w:val="28"/>
          <w:szCs w:val="28"/>
          <w:lang w:val="en-US"/>
        </w:rPr>
        <w:t xml:space="preserve"> that </w:t>
      </w:r>
      <w:r w:rsidRPr="003C758D">
        <w:rPr>
          <w:sz w:val="28"/>
          <w:szCs w:val="28"/>
          <w:lang w:val="en-US"/>
        </w:rPr>
        <w:t>cause</w:t>
      </w:r>
      <w:r>
        <w:rPr>
          <w:sz w:val="28"/>
          <w:szCs w:val="28"/>
          <w:lang w:val="en-US"/>
        </w:rPr>
        <w:t xml:space="preserve"> infectious complications on diabetic foot.</w:t>
      </w:r>
    </w:p>
    <w:p w:rsidR="00216850" w:rsidRPr="00106A34" w:rsidRDefault="00216850" w:rsidP="00C534A0">
      <w:pPr>
        <w:spacing w:after="0" w:line="360" w:lineRule="auto"/>
        <w:ind w:firstLine="851"/>
        <w:jc w:val="both"/>
        <w:rPr>
          <w:sz w:val="28"/>
          <w:szCs w:val="28"/>
          <w:lang w:eastAsia="ru-RU"/>
        </w:rPr>
      </w:pPr>
      <w:r>
        <w:rPr>
          <w:sz w:val="28"/>
          <w:szCs w:val="28"/>
          <w:lang w:val="en-US" w:eastAsia="ru-RU"/>
        </w:rPr>
        <w:t xml:space="preserve">High sensitivity of </w:t>
      </w:r>
      <w:r w:rsidRPr="00291971">
        <w:rPr>
          <w:i/>
          <w:iCs/>
          <w:sz w:val="28"/>
          <w:szCs w:val="28"/>
          <w:lang w:val="en-US" w:eastAsia="ru-RU"/>
        </w:rPr>
        <w:t>C</w:t>
      </w:r>
      <w:r w:rsidRPr="00291971">
        <w:rPr>
          <w:i/>
          <w:iCs/>
          <w:sz w:val="28"/>
          <w:szCs w:val="28"/>
          <w:lang w:eastAsia="ru-RU"/>
        </w:rPr>
        <w:t xml:space="preserve">. </w:t>
      </w:r>
      <w:r w:rsidRPr="00291971">
        <w:rPr>
          <w:i/>
          <w:iCs/>
          <w:sz w:val="28"/>
          <w:szCs w:val="28"/>
          <w:lang w:val="en-US" w:eastAsia="ru-RU"/>
        </w:rPr>
        <w:t>albicans</w:t>
      </w:r>
      <w:r w:rsidRPr="00106A34">
        <w:rPr>
          <w:sz w:val="28"/>
          <w:szCs w:val="28"/>
          <w:lang w:eastAsia="ru-RU"/>
        </w:rPr>
        <w:t xml:space="preserve"> </w:t>
      </w:r>
      <w:r>
        <w:rPr>
          <w:sz w:val="28"/>
          <w:szCs w:val="28"/>
          <w:lang w:val="en-US" w:eastAsia="ru-RU"/>
        </w:rPr>
        <w:t xml:space="preserve">clinical stains to antimicrobial composition was </w:t>
      </w:r>
      <w:r w:rsidRPr="007F75F7">
        <w:rPr>
          <w:sz w:val="28"/>
          <w:szCs w:val="28"/>
          <w:lang w:val="en-US" w:eastAsia="ru-RU"/>
        </w:rPr>
        <w:t>determine</w:t>
      </w:r>
      <w:r>
        <w:rPr>
          <w:sz w:val="28"/>
          <w:szCs w:val="28"/>
          <w:lang w:val="en-US" w:eastAsia="ru-RU"/>
        </w:rPr>
        <w:t xml:space="preserve">d </w:t>
      </w:r>
      <w:r>
        <w:rPr>
          <w:sz w:val="28"/>
          <w:szCs w:val="28"/>
          <w:lang w:eastAsia="ru-RU"/>
        </w:rPr>
        <w:t>(</w:t>
      </w:r>
      <w:r>
        <w:rPr>
          <w:sz w:val="28"/>
          <w:szCs w:val="28"/>
          <w:lang w:val="en-US" w:eastAsia="ru-RU"/>
        </w:rPr>
        <w:t xml:space="preserve">MCC </w:t>
      </w:r>
      <w:r>
        <w:rPr>
          <w:sz w:val="28"/>
          <w:szCs w:val="28"/>
        </w:rPr>
        <w:t>7,4±1,9</w:t>
      </w:r>
      <w:r w:rsidRPr="00C65533">
        <w:rPr>
          <w:sz w:val="28"/>
          <w:szCs w:val="28"/>
        </w:rPr>
        <w:t xml:space="preserve"> </w:t>
      </w:r>
      <w:r>
        <w:rPr>
          <w:sz w:val="28"/>
          <w:szCs w:val="28"/>
          <w:lang w:val="en-US"/>
        </w:rPr>
        <w:t>mcg/ml</w:t>
      </w:r>
      <w:r>
        <w:rPr>
          <w:sz w:val="28"/>
          <w:szCs w:val="28"/>
        </w:rPr>
        <w:t>)</w:t>
      </w:r>
      <w:r w:rsidRPr="00106A34">
        <w:rPr>
          <w:sz w:val="28"/>
          <w:szCs w:val="28"/>
          <w:lang w:eastAsia="ru-RU"/>
        </w:rPr>
        <w:t xml:space="preserve">. </w:t>
      </w:r>
      <w:r>
        <w:rPr>
          <w:sz w:val="28"/>
          <w:szCs w:val="28"/>
          <w:lang w:eastAsia="ru-RU"/>
        </w:rPr>
        <w:t>F</w:t>
      </w:r>
      <w:r w:rsidRPr="007F75F7">
        <w:rPr>
          <w:sz w:val="28"/>
          <w:szCs w:val="28"/>
          <w:lang w:eastAsia="ru-RU"/>
        </w:rPr>
        <w:t xml:space="preserve">ungicidal activity </w:t>
      </w:r>
      <w:r>
        <w:rPr>
          <w:sz w:val="28"/>
          <w:szCs w:val="28"/>
          <w:lang w:val="en-US" w:eastAsia="ru-RU"/>
        </w:rPr>
        <w:t>of</w:t>
      </w:r>
      <w:r w:rsidRPr="007F75F7">
        <w:rPr>
          <w:sz w:val="28"/>
          <w:szCs w:val="28"/>
          <w:lang w:eastAsia="ru-RU"/>
        </w:rPr>
        <w:t xml:space="preserve"> </w:t>
      </w:r>
      <w:r>
        <w:rPr>
          <w:sz w:val="28"/>
          <w:szCs w:val="28"/>
          <w:lang w:val="en-US"/>
        </w:rPr>
        <w:t>decasan</w:t>
      </w:r>
      <w:r w:rsidRPr="007F75F7">
        <w:rPr>
          <w:sz w:val="28"/>
          <w:szCs w:val="28"/>
          <w:vertAlign w:val="superscript"/>
        </w:rPr>
        <w:t>®</w:t>
      </w:r>
      <w:r w:rsidRPr="007F75F7">
        <w:rPr>
          <w:sz w:val="28"/>
          <w:szCs w:val="28"/>
        </w:rPr>
        <w:t xml:space="preserve"> </w:t>
      </w:r>
      <w:r>
        <w:rPr>
          <w:sz w:val="28"/>
          <w:szCs w:val="28"/>
          <w:lang w:val="en-US"/>
        </w:rPr>
        <w:t>on</w:t>
      </w:r>
      <w:r>
        <w:rPr>
          <w:sz w:val="28"/>
          <w:szCs w:val="28"/>
          <w:lang w:eastAsia="ru-RU"/>
        </w:rPr>
        <w:t xml:space="preserve"> </w:t>
      </w:r>
      <w:r w:rsidRPr="00291971">
        <w:rPr>
          <w:i/>
          <w:iCs/>
          <w:sz w:val="28"/>
          <w:szCs w:val="28"/>
          <w:lang w:val="en-US" w:eastAsia="ru-RU"/>
        </w:rPr>
        <w:t>C</w:t>
      </w:r>
      <w:r w:rsidRPr="00291971">
        <w:rPr>
          <w:i/>
          <w:iCs/>
          <w:sz w:val="28"/>
          <w:szCs w:val="28"/>
          <w:lang w:eastAsia="ru-RU"/>
        </w:rPr>
        <w:t xml:space="preserve">. </w:t>
      </w:r>
      <w:r w:rsidRPr="00291971">
        <w:rPr>
          <w:i/>
          <w:iCs/>
          <w:sz w:val="28"/>
          <w:szCs w:val="28"/>
          <w:lang w:val="en-US" w:eastAsia="ru-RU"/>
        </w:rPr>
        <w:t>albicans</w:t>
      </w:r>
      <w:r w:rsidRPr="00106A34">
        <w:rPr>
          <w:sz w:val="28"/>
          <w:szCs w:val="28"/>
          <w:lang w:eastAsia="ru-RU"/>
        </w:rPr>
        <w:t xml:space="preserve"> </w:t>
      </w:r>
      <w:r>
        <w:rPr>
          <w:sz w:val="28"/>
          <w:szCs w:val="28"/>
          <w:lang w:val="en-US" w:eastAsia="ru-RU"/>
        </w:rPr>
        <w:t>was</w:t>
      </w:r>
      <w:r w:rsidRPr="007F75F7">
        <w:rPr>
          <w:sz w:val="28"/>
          <w:szCs w:val="28"/>
          <w:lang w:eastAsia="ru-RU"/>
        </w:rPr>
        <w:t xml:space="preserve"> define</w:t>
      </w:r>
      <w:r>
        <w:rPr>
          <w:sz w:val="28"/>
          <w:szCs w:val="28"/>
          <w:lang w:val="en-US" w:eastAsia="ru-RU"/>
        </w:rPr>
        <w:t>d</w:t>
      </w:r>
      <w:r>
        <w:rPr>
          <w:sz w:val="28"/>
          <w:szCs w:val="28"/>
          <w:lang w:eastAsia="ru-RU"/>
        </w:rPr>
        <w:t xml:space="preserve"> </w:t>
      </w:r>
      <w:r w:rsidRPr="007F75F7">
        <w:rPr>
          <w:sz w:val="28"/>
          <w:szCs w:val="28"/>
          <w:lang w:eastAsia="ru-RU"/>
        </w:rPr>
        <w:t>(</w:t>
      </w:r>
      <w:r>
        <w:rPr>
          <w:sz w:val="28"/>
          <w:szCs w:val="28"/>
          <w:lang w:val="en-US" w:eastAsia="ru-RU"/>
        </w:rPr>
        <w:t>MCC</w:t>
      </w:r>
      <w:r w:rsidRPr="007F75F7">
        <w:rPr>
          <w:sz w:val="28"/>
          <w:szCs w:val="28"/>
          <w:lang w:eastAsia="ru-RU"/>
        </w:rPr>
        <w:t xml:space="preserve"> </w:t>
      </w:r>
      <w:r w:rsidRPr="00C65533">
        <w:rPr>
          <w:sz w:val="28"/>
          <w:szCs w:val="28"/>
        </w:rPr>
        <w:t xml:space="preserve">14,6±1,9 </w:t>
      </w:r>
      <w:r>
        <w:rPr>
          <w:sz w:val="28"/>
          <w:szCs w:val="28"/>
          <w:lang w:val="en-US"/>
        </w:rPr>
        <w:t>mcg</w:t>
      </w:r>
      <w:r w:rsidRPr="007F75F7">
        <w:rPr>
          <w:sz w:val="28"/>
          <w:szCs w:val="28"/>
        </w:rPr>
        <w:t>/</w:t>
      </w:r>
      <w:r>
        <w:rPr>
          <w:sz w:val="28"/>
          <w:szCs w:val="28"/>
          <w:lang w:val="en-US"/>
        </w:rPr>
        <w:t>ml</w:t>
      </w:r>
      <w:r w:rsidRPr="00C65533">
        <w:rPr>
          <w:sz w:val="28"/>
          <w:szCs w:val="28"/>
          <w:lang w:eastAsia="ru-RU"/>
        </w:rPr>
        <w:t>)</w:t>
      </w:r>
      <w:r>
        <w:rPr>
          <w:sz w:val="28"/>
          <w:szCs w:val="28"/>
          <w:lang w:eastAsia="ru-RU"/>
        </w:rPr>
        <w:t xml:space="preserve">. </w:t>
      </w:r>
      <w:r>
        <w:rPr>
          <w:sz w:val="28"/>
          <w:szCs w:val="28"/>
          <w:lang w:val="en-US" w:eastAsia="ru-RU"/>
        </w:rPr>
        <w:t>Sensitivity</w:t>
      </w:r>
      <w:r w:rsidRPr="007F75F7">
        <w:rPr>
          <w:sz w:val="28"/>
          <w:szCs w:val="28"/>
          <w:lang w:eastAsia="ru-RU"/>
        </w:rPr>
        <w:t xml:space="preserve"> </w:t>
      </w:r>
      <w:r>
        <w:rPr>
          <w:sz w:val="28"/>
          <w:szCs w:val="28"/>
          <w:lang w:val="en-US" w:eastAsia="ru-RU"/>
        </w:rPr>
        <w:t>of</w:t>
      </w:r>
      <w:r w:rsidRPr="007F75F7">
        <w:rPr>
          <w:sz w:val="28"/>
          <w:szCs w:val="28"/>
          <w:lang w:eastAsia="ru-RU"/>
        </w:rPr>
        <w:t xml:space="preserve"> </w:t>
      </w:r>
      <w:r w:rsidRPr="007F75F7">
        <w:rPr>
          <w:sz w:val="28"/>
          <w:szCs w:val="28"/>
          <w:lang w:val="en-US" w:eastAsia="ru-RU"/>
        </w:rPr>
        <w:t>fungi</w:t>
      </w:r>
      <w:r w:rsidRPr="007F75F7">
        <w:rPr>
          <w:sz w:val="28"/>
          <w:szCs w:val="28"/>
          <w:lang w:eastAsia="ru-RU"/>
        </w:rPr>
        <w:t xml:space="preserve"> </w:t>
      </w:r>
      <w:r w:rsidRPr="007F75F7">
        <w:rPr>
          <w:sz w:val="28"/>
          <w:szCs w:val="28"/>
          <w:lang w:val="en-US" w:eastAsia="ru-RU"/>
        </w:rPr>
        <w:t>of</w:t>
      </w:r>
      <w:r w:rsidRPr="007F75F7">
        <w:rPr>
          <w:sz w:val="28"/>
          <w:szCs w:val="28"/>
          <w:lang w:eastAsia="ru-RU"/>
        </w:rPr>
        <w:t xml:space="preserve"> </w:t>
      </w:r>
      <w:r w:rsidRPr="007F75F7">
        <w:rPr>
          <w:sz w:val="28"/>
          <w:szCs w:val="28"/>
          <w:lang w:val="en-US" w:eastAsia="ru-RU"/>
        </w:rPr>
        <w:t>the</w:t>
      </w:r>
      <w:r w:rsidRPr="007F75F7">
        <w:rPr>
          <w:sz w:val="28"/>
          <w:szCs w:val="28"/>
          <w:lang w:eastAsia="ru-RU"/>
        </w:rPr>
        <w:t xml:space="preserve"> </w:t>
      </w:r>
      <w:r w:rsidRPr="007F75F7">
        <w:rPr>
          <w:sz w:val="28"/>
          <w:szCs w:val="28"/>
          <w:lang w:val="en-US" w:eastAsia="ru-RU"/>
        </w:rPr>
        <w:t>genus</w:t>
      </w:r>
      <w:r w:rsidRPr="007F75F7">
        <w:rPr>
          <w:sz w:val="28"/>
          <w:szCs w:val="28"/>
          <w:lang w:eastAsia="ru-RU"/>
        </w:rPr>
        <w:t xml:space="preserve"> </w:t>
      </w:r>
      <w:r w:rsidRPr="007F75F7">
        <w:rPr>
          <w:sz w:val="28"/>
          <w:szCs w:val="28"/>
          <w:lang w:val="en-US" w:eastAsia="ru-RU"/>
        </w:rPr>
        <w:t>Candida</w:t>
      </w:r>
      <w:r w:rsidRPr="007F75F7">
        <w:rPr>
          <w:sz w:val="28"/>
          <w:szCs w:val="28"/>
          <w:lang w:eastAsia="ru-RU"/>
        </w:rPr>
        <w:t xml:space="preserve"> </w:t>
      </w:r>
      <w:r>
        <w:rPr>
          <w:sz w:val="28"/>
          <w:szCs w:val="28"/>
          <w:lang w:val="en-US" w:eastAsia="ru-RU"/>
        </w:rPr>
        <w:t>to</w:t>
      </w:r>
      <w:r w:rsidRPr="007F75F7">
        <w:rPr>
          <w:sz w:val="28"/>
          <w:szCs w:val="28"/>
          <w:lang w:eastAsia="ru-RU"/>
        </w:rPr>
        <w:t xml:space="preserve"> </w:t>
      </w:r>
      <w:r>
        <w:rPr>
          <w:sz w:val="28"/>
          <w:szCs w:val="28"/>
          <w:lang w:val="en-US" w:eastAsia="ru-RU"/>
        </w:rPr>
        <w:t>m</w:t>
      </w:r>
      <w:r w:rsidRPr="007F75F7">
        <w:rPr>
          <w:sz w:val="28"/>
          <w:szCs w:val="28"/>
          <w:lang w:val="en-US" w:eastAsia="ru-RU"/>
        </w:rPr>
        <w:t>iramistin</w:t>
      </w:r>
      <w:r>
        <w:rPr>
          <w:sz w:val="28"/>
          <w:szCs w:val="28"/>
          <w:lang w:val="en-US" w:eastAsia="ru-RU"/>
        </w:rPr>
        <w:t xml:space="preserve"> was</w:t>
      </w:r>
      <w:r>
        <w:rPr>
          <w:sz w:val="28"/>
          <w:szCs w:val="28"/>
          <w:lang w:eastAsia="ru-RU"/>
        </w:rPr>
        <w:t xml:space="preserve"> </w:t>
      </w:r>
      <w:r w:rsidRPr="007F75F7">
        <w:rPr>
          <w:sz w:val="28"/>
          <w:szCs w:val="28"/>
          <w:lang w:eastAsia="ru-RU"/>
        </w:rPr>
        <w:t>detect</w:t>
      </w:r>
      <w:r>
        <w:rPr>
          <w:sz w:val="28"/>
          <w:szCs w:val="28"/>
          <w:lang w:val="en-US" w:eastAsia="ru-RU"/>
        </w:rPr>
        <w:t>ed</w:t>
      </w:r>
      <w:r>
        <w:rPr>
          <w:sz w:val="28"/>
          <w:szCs w:val="28"/>
          <w:lang w:eastAsia="ru-RU"/>
        </w:rPr>
        <w:t xml:space="preserve"> </w:t>
      </w:r>
      <w:r>
        <w:rPr>
          <w:sz w:val="28"/>
          <w:szCs w:val="28"/>
          <w:lang w:val="en-US" w:eastAsia="ru-RU"/>
        </w:rPr>
        <w:t>to MCC</w:t>
      </w:r>
      <w:r>
        <w:rPr>
          <w:sz w:val="28"/>
          <w:szCs w:val="28"/>
          <w:lang w:eastAsia="ru-RU"/>
        </w:rPr>
        <w:t xml:space="preserve"> 26,04±</w:t>
      </w:r>
      <w:r w:rsidRPr="00BA0971">
        <w:rPr>
          <w:sz w:val="28"/>
          <w:szCs w:val="28"/>
          <w:lang w:eastAsia="ru-RU"/>
        </w:rPr>
        <w:t>3,6</w:t>
      </w:r>
      <w:r>
        <w:rPr>
          <w:sz w:val="28"/>
          <w:szCs w:val="28"/>
          <w:lang w:val="en-US" w:eastAsia="ru-RU"/>
        </w:rPr>
        <w:t xml:space="preserve"> </w:t>
      </w:r>
      <w:r>
        <w:rPr>
          <w:sz w:val="28"/>
          <w:szCs w:val="28"/>
          <w:lang w:val="en-US"/>
        </w:rPr>
        <w:t>mcg/ml of antiseptic</w:t>
      </w:r>
      <w:r>
        <w:rPr>
          <w:sz w:val="28"/>
          <w:szCs w:val="28"/>
          <w:lang w:eastAsia="ru-RU"/>
        </w:rPr>
        <w:t>.</w:t>
      </w:r>
      <w:r>
        <w:rPr>
          <w:sz w:val="28"/>
          <w:szCs w:val="28"/>
          <w:lang w:val="en-US" w:eastAsia="ru-RU"/>
        </w:rPr>
        <w:t xml:space="preserve"> C</w:t>
      </w:r>
      <w:r w:rsidRPr="007F75F7">
        <w:rPr>
          <w:sz w:val="28"/>
          <w:szCs w:val="28"/>
          <w:lang w:val="en-US" w:eastAsia="ru-RU"/>
        </w:rPr>
        <w:t>hlorhexidine digluconate</w:t>
      </w:r>
      <w:r>
        <w:rPr>
          <w:sz w:val="28"/>
          <w:szCs w:val="28"/>
          <w:lang w:val="en-US" w:eastAsia="ru-RU"/>
        </w:rPr>
        <w:t xml:space="preserve"> </w:t>
      </w:r>
      <w:r w:rsidRPr="007F75F7">
        <w:rPr>
          <w:sz w:val="28"/>
          <w:szCs w:val="28"/>
          <w:lang w:val="en-US" w:eastAsia="ru-RU"/>
        </w:rPr>
        <w:t>possess</w:t>
      </w:r>
      <w:r>
        <w:rPr>
          <w:sz w:val="28"/>
          <w:szCs w:val="28"/>
          <w:lang w:val="en-US" w:eastAsia="ru-RU"/>
        </w:rPr>
        <w:t xml:space="preserve">ed low activity on </w:t>
      </w:r>
      <w:r>
        <w:rPr>
          <w:i/>
          <w:iCs/>
          <w:sz w:val="28"/>
          <w:szCs w:val="28"/>
          <w:lang w:val="en-US" w:eastAsia="ru-RU"/>
        </w:rPr>
        <w:t>C</w:t>
      </w:r>
      <w:r>
        <w:rPr>
          <w:i/>
          <w:iCs/>
          <w:sz w:val="28"/>
          <w:szCs w:val="28"/>
          <w:lang w:eastAsia="ru-RU"/>
        </w:rPr>
        <w:t xml:space="preserve">. </w:t>
      </w:r>
      <w:r>
        <w:rPr>
          <w:i/>
          <w:iCs/>
          <w:sz w:val="28"/>
          <w:szCs w:val="28"/>
          <w:lang w:val="en-US" w:eastAsia="ru-RU"/>
        </w:rPr>
        <w:t>albicans</w:t>
      </w:r>
      <w:r>
        <w:rPr>
          <w:sz w:val="28"/>
          <w:szCs w:val="28"/>
          <w:lang w:eastAsia="ru-RU"/>
        </w:rPr>
        <w:t xml:space="preserve"> </w:t>
      </w:r>
      <w:r w:rsidRPr="00106A34">
        <w:rPr>
          <w:sz w:val="28"/>
          <w:szCs w:val="28"/>
          <w:lang w:eastAsia="ru-RU"/>
        </w:rPr>
        <w:t>(</w:t>
      </w:r>
      <w:r>
        <w:rPr>
          <w:sz w:val="28"/>
          <w:szCs w:val="28"/>
          <w:lang w:val="en-US" w:eastAsia="ru-RU"/>
        </w:rPr>
        <w:t>MCC</w:t>
      </w:r>
      <w:r w:rsidRPr="00106A34">
        <w:rPr>
          <w:sz w:val="28"/>
          <w:szCs w:val="28"/>
          <w:lang w:eastAsia="ru-RU"/>
        </w:rPr>
        <w:t xml:space="preserve"> </w:t>
      </w:r>
      <w:r w:rsidRPr="0057767B">
        <w:rPr>
          <w:sz w:val="28"/>
          <w:szCs w:val="28"/>
        </w:rPr>
        <w:t>32,81±7,42</w:t>
      </w:r>
      <w:r w:rsidRPr="00BA0971">
        <w:rPr>
          <w:sz w:val="28"/>
          <w:szCs w:val="28"/>
        </w:rPr>
        <w:t xml:space="preserve"> </w:t>
      </w:r>
      <w:r>
        <w:rPr>
          <w:sz w:val="28"/>
          <w:szCs w:val="28"/>
          <w:lang w:val="en-US"/>
        </w:rPr>
        <w:t>mcg/ml</w:t>
      </w:r>
      <w:r w:rsidRPr="00106A34">
        <w:rPr>
          <w:sz w:val="28"/>
          <w:szCs w:val="28"/>
          <w:lang w:eastAsia="ru-RU"/>
        </w:rPr>
        <w:t xml:space="preserve">). </w:t>
      </w:r>
    </w:p>
    <w:p w:rsidR="00216850" w:rsidRDefault="00216850" w:rsidP="00291971">
      <w:pPr>
        <w:spacing w:after="0" w:line="360" w:lineRule="auto"/>
        <w:ind w:firstLine="851"/>
        <w:jc w:val="both"/>
        <w:rPr>
          <w:sz w:val="28"/>
          <w:szCs w:val="28"/>
          <w:lang w:eastAsia="ru-RU"/>
        </w:rPr>
      </w:pPr>
      <w:r>
        <w:rPr>
          <w:sz w:val="28"/>
          <w:szCs w:val="28"/>
          <w:lang w:val="en-US"/>
        </w:rPr>
        <w:t>Dressings</w:t>
      </w:r>
      <w:r w:rsidRPr="002C55B7">
        <w:rPr>
          <w:sz w:val="28"/>
          <w:szCs w:val="28"/>
        </w:rPr>
        <w:t xml:space="preserve"> </w:t>
      </w:r>
      <w:r>
        <w:rPr>
          <w:sz w:val="28"/>
          <w:szCs w:val="28"/>
          <w:lang w:val="en-US"/>
        </w:rPr>
        <w:t>and</w:t>
      </w:r>
      <w:r w:rsidRPr="002C55B7">
        <w:rPr>
          <w:sz w:val="28"/>
          <w:szCs w:val="28"/>
        </w:rPr>
        <w:t xml:space="preserve"> </w:t>
      </w:r>
      <w:r>
        <w:rPr>
          <w:sz w:val="28"/>
          <w:szCs w:val="28"/>
          <w:lang w:val="en-US"/>
        </w:rPr>
        <w:t>other</w:t>
      </w:r>
      <w:r w:rsidRPr="002C55B7">
        <w:rPr>
          <w:sz w:val="28"/>
          <w:szCs w:val="28"/>
        </w:rPr>
        <w:t xml:space="preserve"> </w:t>
      </w:r>
      <w:r>
        <w:rPr>
          <w:sz w:val="28"/>
          <w:szCs w:val="28"/>
          <w:lang w:val="en-US"/>
        </w:rPr>
        <w:t>medical</w:t>
      </w:r>
      <w:r w:rsidRPr="002C55B7">
        <w:rPr>
          <w:sz w:val="28"/>
          <w:szCs w:val="28"/>
        </w:rPr>
        <w:t xml:space="preserve"> </w:t>
      </w:r>
      <w:r>
        <w:rPr>
          <w:sz w:val="28"/>
          <w:szCs w:val="28"/>
          <w:lang w:val="en-US"/>
        </w:rPr>
        <w:t>devises</w:t>
      </w:r>
      <w:r w:rsidRPr="002C55B7">
        <w:rPr>
          <w:sz w:val="28"/>
          <w:szCs w:val="28"/>
        </w:rPr>
        <w:t xml:space="preserve"> </w:t>
      </w:r>
      <w:r>
        <w:rPr>
          <w:sz w:val="28"/>
          <w:szCs w:val="28"/>
          <w:lang w:val="en-US"/>
        </w:rPr>
        <w:t>with</w:t>
      </w:r>
      <w:r w:rsidRPr="002C55B7">
        <w:rPr>
          <w:sz w:val="28"/>
          <w:szCs w:val="28"/>
        </w:rPr>
        <w:t xml:space="preserve"> </w:t>
      </w:r>
      <w:r>
        <w:rPr>
          <w:sz w:val="28"/>
          <w:szCs w:val="28"/>
          <w:lang w:val="en-US"/>
        </w:rPr>
        <w:t>antiseptics</w:t>
      </w:r>
      <w:r w:rsidRPr="002C55B7">
        <w:rPr>
          <w:sz w:val="28"/>
          <w:szCs w:val="28"/>
        </w:rPr>
        <w:t xml:space="preserve"> </w:t>
      </w:r>
      <w:r>
        <w:rPr>
          <w:sz w:val="28"/>
          <w:szCs w:val="28"/>
          <w:lang w:val="en-US"/>
        </w:rPr>
        <w:t>are</w:t>
      </w:r>
      <w:r w:rsidRPr="002C55B7">
        <w:rPr>
          <w:sz w:val="28"/>
          <w:szCs w:val="28"/>
        </w:rPr>
        <w:t xml:space="preserve"> </w:t>
      </w:r>
      <w:r>
        <w:rPr>
          <w:sz w:val="28"/>
          <w:szCs w:val="28"/>
          <w:lang w:val="en-US"/>
        </w:rPr>
        <w:t>widely</w:t>
      </w:r>
      <w:r w:rsidRPr="002C55B7">
        <w:rPr>
          <w:sz w:val="28"/>
          <w:szCs w:val="28"/>
        </w:rPr>
        <w:t xml:space="preserve"> </w:t>
      </w:r>
      <w:r>
        <w:rPr>
          <w:sz w:val="28"/>
          <w:szCs w:val="28"/>
          <w:lang w:val="en-US"/>
        </w:rPr>
        <w:t>used for prophylaxis and treatment of SDF infectious complications</w:t>
      </w:r>
      <w:r>
        <w:rPr>
          <w:sz w:val="28"/>
          <w:szCs w:val="28"/>
          <w:lang w:eastAsia="ru-RU"/>
        </w:rPr>
        <w:t>.</w:t>
      </w:r>
      <w:r>
        <w:rPr>
          <w:sz w:val="28"/>
          <w:szCs w:val="28"/>
          <w:lang w:val="en-US" w:eastAsia="ru-RU"/>
        </w:rPr>
        <w:t xml:space="preserve"> F</w:t>
      </w:r>
      <w:r w:rsidRPr="002C55B7">
        <w:rPr>
          <w:sz w:val="28"/>
          <w:szCs w:val="28"/>
          <w:lang w:val="en-US" w:eastAsia="ru-RU"/>
        </w:rPr>
        <w:t>rom this point of view</w:t>
      </w:r>
      <w:r>
        <w:rPr>
          <w:sz w:val="28"/>
          <w:szCs w:val="28"/>
          <w:lang w:val="en-US" w:eastAsia="ru-RU"/>
        </w:rPr>
        <w:t xml:space="preserve"> it was </w:t>
      </w:r>
      <w:r w:rsidRPr="002C55B7">
        <w:rPr>
          <w:sz w:val="28"/>
          <w:szCs w:val="28"/>
          <w:lang w:val="en-US" w:eastAsia="ru-RU"/>
        </w:rPr>
        <w:t>expediently</w:t>
      </w:r>
      <w:r>
        <w:rPr>
          <w:sz w:val="28"/>
          <w:szCs w:val="28"/>
          <w:lang w:val="en-US" w:eastAsia="ru-RU"/>
        </w:rPr>
        <w:t xml:space="preserve"> to investigate </w:t>
      </w:r>
      <w:r w:rsidRPr="009D6F05">
        <w:rPr>
          <w:i/>
          <w:iCs/>
          <w:sz w:val="28"/>
          <w:szCs w:val="28"/>
          <w:lang w:val="en-US" w:eastAsia="ru-RU"/>
        </w:rPr>
        <w:t>in</w:t>
      </w:r>
      <w:r w:rsidRPr="009D6F05">
        <w:rPr>
          <w:i/>
          <w:iCs/>
          <w:sz w:val="28"/>
          <w:szCs w:val="28"/>
          <w:lang w:eastAsia="ru-RU"/>
        </w:rPr>
        <w:t xml:space="preserve"> </w:t>
      </w:r>
      <w:r w:rsidRPr="009D6F05">
        <w:rPr>
          <w:i/>
          <w:iCs/>
          <w:sz w:val="28"/>
          <w:szCs w:val="28"/>
          <w:lang w:val="en-US" w:eastAsia="ru-RU"/>
        </w:rPr>
        <w:t>vitro</w:t>
      </w:r>
      <w:r w:rsidRPr="009D6F05">
        <w:rPr>
          <w:sz w:val="28"/>
          <w:szCs w:val="28"/>
          <w:lang w:eastAsia="ru-RU"/>
        </w:rPr>
        <w:t xml:space="preserve"> </w:t>
      </w:r>
      <w:r>
        <w:rPr>
          <w:sz w:val="28"/>
          <w:szCs w:val="28"/>
          <w:lang w:val="en-US" w:eastAsia="ru-RU"/>
        </w:rPr>
        <w:t>antimicrobial effectiveness of modern antimicrobial materials on potential causative microorganisms of purulent-inflammatory processes in patients with SDF.</w:t>
      </w:r>
      <w:r>
        <w:rPr>
          <w:sz w:val="28"/>
          <w:szCs w:val="28"/>
          <w:lang w:eastAsia="ru-RU"/>
        </w:rPr>
        <w:t xml:space="preserve"> </w:t>
      </w:r>
      <w:r>
        <w:rPr>
          <w:sz w:val="28"/>
          <w:szCs w:val="28"/>
          <w:lang w:val="en-US" w:eastAsia="ru-RU"/>
        </w:rPr>
        <w:t>S</w:t>
      </w:r>
      <w:r w:rsidRPr="007F39D8">
        <w:rPr>
          <w:sz w:val="28"/>
          <w:szCs w:val="28"/>
          <w:lang w:eastAsia="ru-RU"/>
        </w:rPr>
        <w:t xml:space="preserve">tatistically </w:t>
      </w:r>
      <w:r w:rsidRPr="007F39D8">
        <w:rPr>
          <w:sz w:val="28"/>
          <w:szCs w:val="28"/>
          <w:lang w:val="en-US" w:eastAsia="ru-RU"/>
        </w:rPr>
        <w:t>validly</w:t>
      </w:r>
      <w:r w:rsidRPr="007F39D8">
        <w:rPr>
          <w:sz w:val="28"/>
          <w:szCs w:val="28"/>
          <w:lang w:eastAsia="ru-RU"/>
        </w:rPr>
        <w:t xml:space="preserve"> </w:t>
      </w:r>
      <w:r>
        <w:rPr>
          <w:sz w:val="28"/>
          <w:szCs w:val="28"/>
          <w:lang w:val="en-US" w:eastAsia="ru-RU"/>
        </w:rPr>
        <w:t>medical</w:t>
      </w:r>
      <w:r w:rsidRPr="007F39D8">
        <w:rPr>
          <w:sz w:val="28"/>
          <w:szCs w:val="28"/>
          <w:lang w:eastAsia="ru-RU"/>
        </w:rPr>
        <w:t xml:space="preserve"> cotton </w:t>
      </w:r>
      <w:r>
        <w:rPr>
          <w:sz w:val="28"/>
          <w:szCs w:val="28"/>
          <w:lang w:val="en-US" w:eastAsia="ru-RU"/>
        </w:rPr>
        <w:t>impregnated</w:t>
      </w:r>
      <w:r w:rsidRPr="007F39D8">
        <w:rPr>
          <w:sz w:val="28"/>
          <w:szCs w:val="28"/>
          <w:lang w:eastAsia="ru-RU"/>
        </w:rPr>
        <w:t xml:space="preserve"> </w:t>
      </w:r>
      <w:r>
        <w:rPr>
          <w:sz w:val="28"/>
          <w:szCs w:val="28"/>
          <w:lang w:val="en-US" w:eastAsia="ru-RU"/>
        </w:rPr>
        <w:t>with</w:t>
      </w:r>
      <w:r w:rsidRPr="007F39D8">
        <w:rPr>
          <w:sz w:val="28"/>
          <w:szCs w:val="28"/>
          <w:lang w:eastAsia="ru-RU"/>
        </w:rPr>
        <w:t xml:space="preserve"> </w:t>
      </w:r>
      <w:r>
        <w:rPr>
          <w:sz w:val="28"/>
          <w:szCs w:val="28"/>
          <w:lang w:val="en-US" w:eastAsia="ru-RU"/>
        </w:rPr>
        <w:t>antimicrobial</w:t>
      </w:r>
      <w:r w:rsidRPr="007F39D8">
        <w:rPr>
          <w:sz w:val="28"/>
          <w:szCs w:val="28"/>
          <w:lang w:eastAsia="ru-RU"/>
        </w:rPr>
        <w:t xml:space="preserve"> </w:t>
      </w:r>
      <w:r>
        <w:rPr>
          <w:sz w:val="28"/>
          <w:szCs w:val="28"/>
          <w:lang w:val="en-US" w:eastAsia="ru-RU"/>
        </w:rPr>
        <w:t>composition</w:t>
      </w:r>
      <w:r w:rsidRPr="007F39D8">
        <w:rPr>
          <w:sz w:val="28"/>
          <w:szCs w:val="28"/>
          <w:lang w:eastAsia="ru-RU"/>
        </w:rPr>
        <w:t xml:space="preserve"> </w:t>
      </w:r>
      <w:r>
        <w:rPr>
          <w:sz w:val="28"/>
          <w:szCs w:val="28"/>
          <w:lang w:val="en-US" w:eastAsia="ru-RU"/>
        </w:rPr>
        <w:t>was</w:t>
      </w:r>
      <w:r w:rsidRPr="007F39D8">
        <w:rPr>
          <w:sz w:val="28"/>
          <w:szCs w:val="28"/>
          <w:lang w:eastAsia="ru-RU"/>
        </w:rPr>
        <w:t xml:space="preserve"> </w:t>
      </w:r>
      <w:r>
        <w:rPr>
          <w:sz w:val="28"/>
          <w:szCs w:val="28"/>
          <w:lang w:val="en-US" w:eastAsia="ru-RU"/>
        </w:rPr>
        <w:t>the</w:t>
      </w:r>
      <w:r w:rsidRPr="007F39D8">
        <w:rPr>
          <w:sz w:val="28"/>
          <w:szCs w:val="28"/>
          <w:lang w:eastAsia="ru-RU"/>
        </w:rPr>
        <w:t xml:space="preserve"> </w:t>
      </w:r>
      <w:r>
        <w:rPr>
          <w:sz w:val="28"/>
          <w:szCs w:val="28"/>
          <w:lang w:val="en-US" w:eastAsia="ru-RU"/>
        </w:rPr>
        <w:t>most</w:t>
      </w:r>
      <w:r w:rsidRPr="007F39D8">
        <w:rPr>
          <w:sz w:val="28"/>
          <w:szCs w:val="28"/>
          <w:lang w:eastAsia="ru-RU"/>
        </w:rPr>
        <w:t xml:space="preserve"> </w:t>
      </w:r>
      <w:r>
        <w:rPr>
          <w:sz w:val="28"/>
          <w:szCs w:val="28"/>
          <w:lang w:val="en-US" w:eastAsia="ru-RU"/>
        </w:rPr>
        <w:t>active</w:t>
      </w:r>
      <w:r w:rsidRPr="00C65533">
        <w:rPr>
          <w:sz w:val="28"/>
          <w:szCs w:val="28"/>
          <w:lang w:eastAsia="ru-RU"/>
        </w:rPr>
        <w:t xml:space="preserve"> </w:t>
      </w:r>
      <w:r>
        <w:rPr>
          <w:sz w:val="28"/>
          <w:szCs w:val="28"/>
          <w:lang w:eastAsia="ru-RU"/>
        </w:rPr>
        <w:t>(</w:t>
      </w:r>
      <w:r w:rsidRPr="00C65533">
        <w:rPr>
          <w:sz w:val="28"/>
          <w:szCs w:val="28"/>
          <w:lang w:eastAsia="ru-RU"/>
        </w:rPr>
        <w:t xml:space="preserve">35 </w:t>
      </w:r>
      <w:r>
        <w:rPr>
          <w:sz w:val="28"/>
          <w:szCs w:val="28"/>
          <w:lang w:val="en-US" w:eastAsia="ru-RU"/>
        </w:rPr>
        <w:t>mm</w:t>
      </w:r>
      <w:r>
        <w:rPr>
          <w:sz w:val="28"/>
          <w:szCs w:val="28"/>
          <w:lang w:eastAsia="ru-RU"/>
        </w:rPr>
        <w:t xml:space="preserve">; </w:t>
      </w:r>
      <w:r>
        <w:rPr>
          <w:sz w:val="28"/>
          <w:szCs w:val="28"/>
          <w:lang w:val="en-US" w:eastAsia="ru-RU"/>
        </w:rPr>
        <w:t>tab</w:t>
      </w:r>
      <w:r>
        <w:rPr>
          <w:sz w:val="28"/>
          <w:szCs w:val="28"/>
          <w:lang w:eastAsia="ru-RU"/>
        </w:rPr>
        <w:t>. 2).</w:t>
      </w:r>
    </w:p>
    <w:p w:rsidR="00216850" w:rsidRDefault="00216850" w:rsidP="002C39AF">
      <w:pPr>
        <w:spacing w:after="0" w:line="360" w:lineRule="auto"/>
        <w:ind w:firstLine="851"/>
        <w:jc w:val="right"/>
        <w:rPr>
          <w:sz w:val="28"/>
          <w:szCs w:val="28"/>
          <w:lang w:val="en-US" w:eastAsia="ru-RU"/>
        </w:rPr>
      </w:pPr>
    </w:p>
    <w:p w:rsidR="00216850" w:rsidRDefault="00216850" w:rsidP="002C39AF">
      <w:pPr>
        <w:spacing w:after="0" w:line="360" w:lineRule="auto"/>
        <w:ind w:firstLine="851"/>
        <w:jc w:val="right"/>
        <w:rPr>
          <w:sz w:val="28"/>
          <w:szCs w:val="28"/>
          <w:lang w:val="en-US" w:eastAsia="ru-RU"/>
        </w:rPr>
      </w:pPr>
    </w:p>
    <w:p w:rsidR="00216850" w:rsidRDefault="00216850" w:rsidP="002C39AF">
      <w:pPr>
        <w:spacing w:after="0" w:line="360" w:lineRule="auto"/>
        <w:ind w:firstLine="851"/>
        <w:jc w:val="right"/>
        <w:rPr>
          <w:sz w:val="28"/>
          <w:szCs w:val="28"/>
          <w:lang w:val="en-US" w:eastAsia="ru-RU"/>
        </w:rPr>
      </w:pPr>
    </w:p>
    <w:p w:rsidR="00216850" w:rsidRDefault="00216850" w:rsidP="002C39AF">
      <w:pPr>
        <w:spacing w:after="0" w:line="360" w:lineRule="auto"/>
        <w:ind w:firstLine="851"/>
        <w:jc w:val="right"/>
        <w:rPr>
          <w:sz w:val="28"/>
          <w:szCs w:val="28"/>
          <w:lang w:val="en-US" w:eastAsia="ru-RU"/>
        </w:rPr>
      </w:pPr>
    </w:p>
    <w:p w:rsidR="00216850" w:rsidRDefault="00216850" w:rsidP="002C39AF">
      <w:pPr>
        <w:spacing w:after="0" w:line="360" w:lineRule="auto"/>
        <w:ind w:firstLine="851"/>
        <w:jc w:val="right"/>
        <w:rPr>
          <w:sz w:val="28"/>
          <w:szCs w:val="28"/>
          <w:lang w:eastAsia="ru-RU"/>
        </w:rPr>
      </w:pPr>
      <w:r>
        <w:rPr>
          <w:sz w:val="28"/>
          <w:szCs w:val="28"/>
          <w:lang w:val="en-US" w:eastAsia="ru-RU"/>
        </w:rPr>
        <w:t>Table</w:t>
      </w:r>
      <w:r>
        <w:rPr>
          <w:sz w:val="28"/>
          <w:szCs w:val="28"/>
          <w:lang w:eastAsia="ru-RU"/>
        </w:rPr>
        <w:t xml:space="preserve"> 2</w:t>
      </w:r>
    </w:p>
    <w:p w:rsidR="00216850" w:rsidRPr="009803EA" w:rsidRDefault="00216850" w:rsidP="002C39AF">
      <w:pPr>
        <w:spacing w:after="0" w:line="360" w:lineRule="auto"/>
        <w:jc w:val="center"/>
        <w:rPr>
          <w:sz w:val="28"/>
          <w:szCs w:val="28"/>
          <w:lang w:eastAsia="ru-RU"/>
        </w:rPr>
      </w:pPr>
      <w:r>
        <w:rPr>
          <w:b/>
          <w:bCs/>
          <w:color w:val="000000"/>
          <w:sz w:val="28"/>
          <w:szCs w:val="28"/>
          <w:lang w:val="en-US"/>
        </w:rPr>
        <w:t>Antimicrobial</w:t>
      </w:r>
      <w:r w:rsidRPr="0041270B">
        <w:rPr>
          <w:b/>
          <w:bCs/>
          <w:color w:val="000000"/>
          <w:sz w:val="28"/>
          <w:szCs w:val="28"/>
        </w:rPr>
        <w:t xml:space="preserve"> </w:t>
      </w:r>
      <w:r>
        <w:rPr>
          <w:b/>
          <w:bCs/>
          <w:color w:val="000000"/>
          <w:sz w:val="28"/>
          <w:szCs w:val="28"/>
          <w:lang w:val="en-US"/>
        </w:rPr>
        <w:t>activity</w:t>
      </w:r>
      <w:r w:rsidRPr="0041270B">
        <w:rPr>
          <w:b/>
          <w:bCs/>
          <w:color w:val="000000"/>
          <w:sz w:val="28"/>
          <w:szCs w:val="28"/>
        </w:rPr>
        <w:t xml:space="preserve"> </w:t>
      </w:r>
      <w:r>
        <w:rPr>
          <w:b/>
          <w:bCs/>
          <w:color w:val="000000"/>
          <w:sz w:val="28"/>
          <w:szCs w:val="28"/>
          <w:lang w:val="en-US"/>
        </w:rPr>
        <w:t>of</w:t>
      </w:r>
      <w:r w:rsidRPr="0041270B">
        <w:rPr>
          <w:b/>
          <w:bCs/>
          <w:color w:val="000000"/>
          <w:sz w:val="28"/>
          <w:szCs w:val="28"/>
        </w:rPr>
        <w:t xml:space="preserve"> </w:t>
      </w:r>
      <w:r>
        <w:rPr>
          <w:b/>
          <w:bCs/>
          <w:color w:val="000000"/>
          <w:sz w:val="28"/>
          <w:szCs w:val="28"/>
          <w:lang w:val="en-US"/>
        </w:rPr>
        <w:t>dressings</w:t>
      </w:r>
      <w:r w:rsidRPr="0041270B">
        <w:rPr>
          <w:b/>
          <w:bCs/>
          <w:color w:val="000000"/>
          <w:sz w:val="28"/>
          <w:szCs w:val="28"/>
        </w:rPr>
        <w:t xml:space="preserve"> </w:t>
      </w:r>
      <w:r>
        <w:rPr>
          <w:b/>
          <w:bCs/>
          <w:color w:val="000000"/>
          <w:sz w:val="28"/>
          <w:szCs w:val="28"/>
          <w:lang w:val="en-US"/>
        </w:rPr>
        <w:t>against</w:t>
      </w:r>
      <w:r w:rsidRPr="0041270B">
        <w:rPr>
          <w:b/>
          <w:bCs/>
          <w:color w:val="000000"/>
          <w:sz w:val="28"/>
          <w:szCs w:val="28"/>
        </w:rPr>
        <w:t xml:space="preserve"> </w:t>
      </w:r>
      <w:r>
        <w:rPr>
          <w:b/>
          <w:bCs/>
          <w:color w:val="000000"/>
          <w:sz w:val="28"/>
          <w:szCs w:val="28"/>
          <w:lang w:val="en-US"/>
        </w:rPr>
        <w:t>clinical</w:t>
      </w:r>
      <w:r w:rsidRPr="0041270B">
        <w:rPr>
          <w:b/>
          <w:bCs/>
          <w:color w:val="000000"/>
          <w:sz w:val="28"/>
          <w:szCs w:val="28"/>
        </w:rPr>
        <w:t xml:space="preserve"> </w:t>
      </w:r>
      <w:r>
        <w:rPr>
          <w:b/>
          <w:bCs/>
          <w:color w:val="000000"/>
          <w:sz w:val="28"/>
          <w:szCs w:val="28"/>
          <w:lang w:val="en-US"/>
        </w:rPr>
        <w:t>strains</w:t>
      </w:r>
      <w:r w:rsidRPr="0041270B">
        <w:rPr>
          <w:b/>
          <w:bCs/>
          <w:color w:val="000000"/>
          <w:sz w:val="28"/>
          <w:szCs w:val="28"/>
        </w:rPr>
        <w:t xml:space="preserve"> </w:t>
      </w:r>
      <w:r>
        <w:rPr>
          <w:b/>
          <w:bCs/>
          <w:color w:val="000000"/>
          <w:sz w:val="28"/>
          <w:szCs w:val="28"/>
          <w:lang w:val="en-US"/>
        </w:rPr>
        <w:t>of</w:t>
      </w:r>
      <w:r w:rsidRPr="0041270B">
        <w:rPr>
          <w:b/>
          <w:bCs/>
          <w:color w:val="000000"/>
          <w:sz w:val="28"/>
          <w:szCs w:val="28"/>
        </w:rPr>
        <w:t xml:space="preserve"> </w:t>
      </w:r>
      <w:r>
        <w:rPr>
          <w:b/>
          <w:bCs/>
          <w:color w:val="000000"/>
          <w:sz w:val="28"/>
          <w:szCs w:val="28"/>
          <w:lang w:val="en-US"/>
        </w:rPr>
        <w:t>microorganisms</w:t>
      </w:r>
      <w:r w:rsidRPr="0041270B">
        <w:rPr>
          <w:b/>
          <w:bCs/>
          <w:color w:val="000000"/>
          <w:sz w:val="28"/>
          <w:szCs w:val="28"/>
        </w:rPr>
        <w:t xml:space="preserve">, </w:t>
      </w:r>
      <w:r>
        <w:rPr>
          <w:b/>
          <w:bCs/>
          <w:color w:val="000000"/>
          <w:sz w:val="28"/>
          <w:szCs w:val="28"/>
          <w:lang w:val="en-US"/>
        </w:rPr>
        <w:t>isolated</w:t>
      </w:r>
      <w:r w:rsidRPr="0041270B">
        <w:rPr>
          <w:b/>
          <w:bCs/>
          <w:color w:val="000000"/>
          <w:sz w:val="28"/>
          <w:szCs w:val="28"/>
        </w:rPr>
        <w:t xml:space="preserve"> </w:t>
      </w:r>
      <w:r>
        <w:rPr>
          <w:b/>
          <w:bCs/>
          <w:color w:val="000000"/>
          <w:sz w:val="28"/>
          <w:szCs w:val="28"/>
          <w:lang w:val="en-US"/>
        </w:rPr>
        <w:t>from</w:t>
      </w:r>
      <w:r w:rsidRPr="0041270B">
        <w:rPr>
          <w:b/>
          <w:bCs/>
          <w:color w:val="000000"/>
          <w:sz w:val="28"/>
          <w:szCs w:val="28"/>
        </w:rPr>
        <w:t xml:space="preserve"> </w:t>
      </w:r>
      <w:r>
        <w:rPr>
          <w:b/>
          <w:bCs/>
          <w:color w:val="000000"/>
          <w:sz w:val="28"/>
          <w:szCs w:val="28"/>
          <w:lang w:val="en-US"/>
        </w:rPr>
        <w:t>patients</w:t>
      </w:r>
      <w:r w:rsidRPr="0041270B">
        <w:rPr>
          <w:b/>
          <w:bCs/>
          <w:color w:val="000000"/>
          <w:sz w:val="28"/>
          <w:szCs w:val="28"/>
        </w:rPr>
        <w:t xml:space="preserve"> </w:t>
      </w:r>
      <w:r>
        <w:rPr>
          <w:b/>
          <w:bCs/>
          <w:color w:val="000000"/>
          <w:sz w:val="28"/>
          <w:szCs w:val="28"/>
          <w:lang w:val="en-US"/>
        </w:rPr>
        <w:t>with</w:t>
      </w:r>
      <w:r w:rsidRPr="0041270B">
        <w:rPr>
          <w:b/>
          <w:bCs/>
          <w:color w:val="000000"/>
          <w:sz w:val="28"/>
          <w:szCs w:val="28"/>
        </w:rPr>
        <w:t xml:space="preserve"> </w:t>
      </w:r>
      <w:r>
        <w:rPr>
          <w:b/>
          <w:bCs/>
          <w:color w:val="000000"/>
          <w:sz w:val="28"/>
          <w:szCs w:val="28"/>
          <w:lang w:val="en-US"/>
        </w:rPr>
        <w:t>SDF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1560"/>
        <w:gridCol w:w="1559"/>
        <w:gridCol w:w="1843"/>
        <w:gridCol w:w="1553"/>
      </w:tblGrid>
      <w:tr w:rsidR="00216850" w:rsidRPr="0010125D">
        <w:trPr>
          <w:trHeight w:val="711"/>
        </w:trPr>
        <w:tc>
          <w:tcPr>
            <w:tcW w:w="2830" w:type="dxa"/>
            <w:vMerge w:val="restart"/>
            <w:vAlign w:val="center"/>
          </w:tcPr>
          <w:p w:rsidR="00216850" w:rsidRPr="0010125D" w:rsidRDefault="00216850" w:rsidP="0010125D">
            <w:pPr>
              <w:spacing w:after="0"/>
              <w:jc w:val="center"/>
              <w:rPr>
                <w:b/>
                <w:bCs/>
                <w:sz w:val="28"/>
                <w:szCs w:val="28"/>
                <w:lang w:val="en-US" w:eastAsia="en-US"/>
              </w:rPr>
            </w:pPr>
            <w:r w:rsidRPr="0010125D">
              <w:rPr>
                <w:b/>
                <w:bCs/>
                <w:sz w:val="28"/>
                <w:szCs w:val="28"/>
                <w:lang w:val="en-US" w:eastAsia="en-US"/>
              </w:rPr>
              <w:t>Antimicrobial dressings</w:t>
            </w:r>
          </w:p>
        </w:tc>
        <w:tc>
          <w:tcPr>
            <w:tcW w:w="1560" w:type="dxa"/>
            <w:vAlign w:val="center"/>
          </w:tcPr>
          <w:p w:rsidR="00216850" w:rsidRPr="0010125D" w:rsidRDefault="00216850" w:rsidP="0010125D">
            <w:pPr>
              <w:tabs>
                <w:tab w:val="left" w:pos="709"/>
              </w:tabs>
              <w:spacing w:after="0"/>
              <w:jc w:val="center"/>
              <w:rPr>
                <w:b/>
                <w:bCs/>
                <w:i/>
                <w:iCs/>
                <w:sz w:val="28"/>
                <w:szCs w:val="28"/>
                <w:lang w:val="ru-RU" w:eastAsia="en-US"/>
              </w:rPr>
            </w:pPr>
            <w:r w:rsidRPr="0010125D">
              <w:rPr>
                <w:b/>
                <w:bCs/>
                <w:i/>
                <w:iCs/>
                <w:sz w:val="28"/>
                <w:szCs w:val="28"/>
                <w:lang w:val="ru-RU" w:eastAsia="en-US"/>
              </w:rPr>
              <w:t>S. aureus</w:t>
            </w:r>
          </w:p>
          <w:p w:rsidR="00216850" w:rsidRPr="0010125D" w:rsidRDefault="00216850" w:rsidP="0010125D">
            <w:pPr>
              <w:tabs>
                <w:tab w:val="left" w:pos="709"/>
              </w:tabs>
              <w:spacing w:after="0"/>
              <w:jc w:val="center"/>
              <w:rPr>
                <w:b/>
                <w:bCs/>
                <w:sz w:val="26"/>
                <w:szCs w:val="26"/>
                <w:lang w:val="ru-RU" w:eastAsia="en-US"/>
              </w:rPr>
            </w:pPr>
            <w:r w:rsidRPr="0010125D">
              <w:rPr>
                <w:b/>
                <w:bCs/>
                <w:sz w:val="28"/>
                <w:szCs w:val="28"/>
                <w:lang w:val="ru-RU" w:eastAsia="en-US"/>
              </w:rPr>
              <w:t>(n 32)</w:t>
            </w:r>
          </w:p>
        </w:tc>
        <w:tc>
          <w:tcPr>
            <w:tcW w:w="1559" w:type="dxa"/>
            <w:vAlign w:val="center"/>
          </w:tcPr>
          <w:p w:rsidR="00216850" w:rsidRPr="0010125D" w:rsidRDefault="00216850" w:rsidP="0010125D">
            <w:pPr>
              <w:tabs>
                <w:tab w:val="left" w:pos="709"/>
              </w:tabs>
              <w:spacing w:after="0"/>
              <w:jc w:val="center"/>
              <w:rPr>
                <w:b/>
                <w:bCs/>
                <w:i/>
                <w:iCs/>
                <w:sz w:val="28"/>
                <w:szCs w:val="28"/>
                <w:lang w:val="ru-RU" w:eastAsia="en-US"/>
              </w:rPr>
            </w:pPr>
            <w:r w:rsidRPr="0010125D">
              <w:rPr>
                <w:b/>
                <w:bCs/>
                <w:i/>
                <w:iCs/>
                <w:sz w:val="28"/>
                <w:szCs w:val="28"/>
                <w:lang w:val="ru-RU" w:eastAsia="en-US"/>
              </w:rPr>
              <w:t>E. coli</w:t>
            </w:r>
          </w:p>
          <w:p w:rsidR="00216850" w:rsidRPr="0010125D" w:rsidRDefault="00216850" w:rsidP="0010125D">
            <w:pPr>
              <w:tabs>
                <w:tab w:val="left" w:pos="709"/>
              </w:tabs>
              <w:spacing w:after="0"/>
              <w:jc w:val="center"/>
              <w:rPr>
                <w:b/>
                <w:bCs/>
                <w:sz w:val="26"/>
                <w:szCs w:val="26"/>
                <w:lang w:val="ru-RU" w:eastAsia="en-US"/>
              </w:rPr>
            </w:pPr>
            <w:r w:rsidRPr="0010125D">
              <w:rPr>
                <w:b/>
                <w:bCs/>
                <w:sz w:val="28"/>
                <w:szCs w:val="28"/>
                <w:lang w:val="ru-RU" w:eastAsia="en-US"/>
              </w:rPr>
              <w:t>(n 25)</w:t>
            </w:r>
          </w:p>
        </w:tc>
        <w:tc>
          <w:tcPr>
            <w:tcW w:w="1843" w:type="dxa"/>
            <w:vAlign w:val="center"/>
          </w:tcPr>
          <w:p w:rsidR="00216850" w:rsidRPr="0010125D" w:rsidRDefault="00216850" w:rsidP="0010125D">
            <w:pPr>
              <w:tabs>
                <w:tab w:val="left" w:pos="709"/>
              </w:tabs>
              <w:spacing w:after="0"/>
              <w:jc w:val="center"/>
              <w:rPr>
                <w:b/>
                <w:bCs/>
                <w:sz w:val="26"/>
                <w:szCs w:val="26"/>
                <w:lang w:val="ru-RU" w:eastAsia="en-US"/>
              </w:rPr>
            </w:pPr>
            <w:r w:rsidRPr="0010125D">
              <w:rPr>
                <w:b/>
                <w:bCs/>
                <w:i/>
                <w:iCs/>
                <w:sz w:val="28"/>
                <w:szCs w:val="28"/>
                <w:lang w:val="ru-RU" w:eastAsia="en-US"/>
              </w:rPr>
              <w:t xml:space="preserve">P. aeruginosa </w:t>
            </w:r>
            <w:r w:rsidRPr="0010125D">
              <w:rPr>
                <w:b/>
                <w:bCs/>
                <w:sz w:val="28"/>
                <w:szCs w:val="28"/>
                <w:lang w:val="ru-RU" w:eastAsia="en-US"/>
              </w:rPr>
              <w:t>(n 20)</w:t>
            </w:r>
          </w:p>
        </w:tc>
        <w:tc>
          <w:tcPr>
            <w:tcW w:w="1553" w:type="dxa"/>
            <w:vAlign w:val="center"/>
          </w:tcPr>
          <w:p w:rsidR="00216850" w:rsidRPr="0010125D" w:rsidRDefault="00216850" w:rsidP="0010125D">
            <w:pPr>
              <w:tabs>
                <w:tab w:val="left" w:pos="2412"/>
              </w:tabs>
              <w:spacing w:after="0"/>
              <w:jc w:val="center"/>
              <w:rPr>
                <w:b/>
                <w:bCs/>
                <w:i/>
                <w:iCs/>
                <w:sz w:val="28"/>
                <w:szCs w:val="28"/>
                <w:lang w:val="ru-RU" w:eastAsia="en-US"/>
              </w:rPr>
            </w:pPr>
            <w:r w:rsidRPr="0010125D">
              <w:rPr>
                <w:b/>
                <w:bCs/>
                <w:i/>
                <w:iCs/>
                <w:sz w:val="28"/>
                <w:szCs w:val="28"/>
                <w:lang w:val="ru-RU" w:eastAsia="en-US"/>
              </w:rPr>
              <w:t>C. albicans</w:t>
            </w:r>
          </w:p>
          <w:p w:rsidR="00216850" w:rsidRPr="0010125D" w:rsidRDefault="00216850" w:rsidP="0010125D">
            <w:pPr>
              <w:tabs>
                <w:tab w:val="left" w:pos="709"/>
              </w:tabs>
              <w:spacing w:after="0"/>
              <w:jc w:val="center"/>
              <w:rPr>
                <w:b/>
                <w:bCs/>
                <w:sz w:val="26"/>
                <w:szCs w:val="26"/>
                <w:lang w:val="ru-RU" w:eastAsia="en-US"/>
              </w:rPr>
            </w:pPr>
            <w:r w:rsidRPr="0010125D">
              <w:rPr>
                <w:b/>
                <w:bCs/>
                <w:sz w:val="28"/>
                <w:szCs w:val="28"/>
                <w:lang w:val="ru-RU" w:eastAsia="en-US"/>
              </w:rPr>
              <w:t>(n 16)</w:t>
            </w:r>
          </w:p>
        </w:tc>
      </w:tr>
      <w:tr w:rsidR="00216850" w:rsidRPr="0010125D">
        <w:trPr>
          <w:trHeight w:val="668"/>
        </w:trPr>
        <w:tc>
          <w:tcPr>
            <w:tcW w:w="2830" w:type="dxa"/>
            <w:vMerge/>
            <w:vAlign w:val="center"/>
          </w:tcPr>
          <w:p w:rsidR="00216850" w:rsidRPr="0010125D" w:rsidRDefault="00216850" w:rsidP="0010125D">
            <w:pPr>
              <w:spacing w:after="0"/>
              <w:jc w:val="center"/>
              <w:rPr>
                <w:sz w:val="28"/>
                <w:szCs w:val="28"/>
                <w:lang w:val="ru-RU" w:eastAsia="en-US"/>
              </w:rPr>
            </w:pPr>
          </w:p>
        </w:tc>
        <w:tc>
          <w:tcPr>
            <w:tcW w:w="6515" w:type="dxa"/>
            <w:gridSpan w:val="4"/>
            <w:vAlign w:val="center"/>
          </w:tcPr>
          <w:p w:rsidR="00216850" w:rsidRPr="0010125D" w:rsidRDefault="00216850" w:rsidP="0010125D">
            <w:pPr>
              <w:spacing w:after="0"/>
              <w:jc w:val="center"/>
              <w:rPr>
                <w:b/>
                <w:bCs/>
                <w:i/>
                <w:iCs/>
                <w:color w:val="000000"/>
                <w:sz w:val="28"/>
                <w:szCs w:val="28"/>
                <w:lang w:val="en-US" w:eastAsia="ru-RU"/>
              </w:rPr>
            </w:pPr>
            <w:r w:rsidRPr="0010125D">
              <w:rPr>
                <w:b/>
                <w:bCs/>
                <w:i/>
                <w:iCs/>
                <w:color w:val="000000"/>
                <w:sz w:val="28"/>
                <w:szCs w:val="28"/>
                <w:lang w:eastAsia="ru-RU"/>
              </w:rPr>
              <w:t>zone of growth inhibition</w:t>
            </w:r>
            <w:r w:rsidRPr="0010125D">
              <w:rPr>
                <w:b/>
                <w:bCs/>
                <w:color w:val="000000"/>
                <w:sz w:val="28"/>
                <w:szCs w:val="28"/>
                <w:lang w:eastAsia="ru-RU"/>
              </w:rPr>
              <w:t xml:space="preserve">, </w:t>
            </w:r>
            <w:r w:rsidRPr="0010125D">
              <w:rPr>
                <w:b/>
                <w:bCs/>
                <w:i/>
                <w:iCs/>
                <w:color w:val="000000"/>
                <w:sz w:val="28"/>
                <w:szCs w:val="28"/>
                <w:lang w:val="en-US" w:eastAsia="ru-RU"/>
              </w:rPr>
              <w:t>mm</w:t>
            </w:r>
          </w:p>
          <w:p w:rsidR="00216850" w:rsidRPr="0010125D" w:rsidRDefault="00216850" w:rsidP="0010125D">
            <w:pPr>
              <w:spacing w:after="0"/>
              <w:jc w:val="center"/>
              <w:rPr>
                <w:lang w:val="en-US" w:eastAsia="en-US"/>
              </w:rPr>
            </w:pPr>
            <w:r w:rsidRPr="0010125D">
              <w:rPr>
                <w:b/>
                <w:bCs/>
                <w:color w:val="000000"/>
                <w:sz w:val="28"/>
                <w:szCs w:val="28"/>
                <w:lang w:eastAsia="ru-RU"/>
              </w:rPr>
              <w:t>(М±m)</w:t>
            </w:r>
          </w:p>
        </w:tc>
      </w:tr>
      <w:tr w:rsidR="00216850" w:rsidRPr="0010125D">
        <w:trPr>
          <w:trHeight w:val="623"/>
        </w:trPr>
        <w:tc>
          <w:tcPr>
            <w:tcW w:w="2830" w:type="dxa"/>
            <w:vAlign w:val="center"/>
          </w:tcPr>
          <w:p w:rsidR="00216850" w:rsidRPr="0010125D" w:rsidRDefault="00216850" w:rsidP="0010125D">
            <w:pPr>
              <w:spacing w:after="0"/>
              <w:rPr>
                <w:color w:val="000000"/>
                <w:sz w:val="28"/>
                <w:szCs w:val="28"/>
                <w:lang w:val="en-US" w:eastAsia="en-US"/>
              </w:rPr>
            </w:pPr>
            <w:r w:rsidRPr="0010125D">
              <w:rPr>
                <w:color w:val="000000"/>
                <w:sz w:val="28"/>
                <w:szCs w:val="28"/>
                <w:lang w:val="en-US" w:eastAsia="en-US"/>
              </w:rPr>
              <w:t>Medical cotton with AMC</w:t>
            </w:r>
          </w:p>
        </w:tc>
        <w:tc>
          <w:tcPr>
            <w:tcW w:w="1560"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sz w:val="28"/>
                <w:szCs w:val="28"/>
                <w:lang w:eastAsia="en-US"/>
              </w:rPr>
              <w:t>32,4</w:t>
            </w:r>
            <w:r w:rsidRPr="0010125D">
              <w:rPr>
                <w:color w:val="000000"/>
                <w:sz w:val="28"/>
                <w:szCs w:val="28"/>
                <w:lang w:eastAsia="en-US"/>
              </w:rPr>
              <w:t>±0,5</w:t>
            </w:r>
          </w:p>
        </w:tc>
        <w:tc>
          <w:tcPr>
            <w:tcW w:w="1559"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sz w:val="28"/>
                <w:szCs w:val="28"/>
                <w:lang w:eastAsia="en-US"/>
              </w:rPr>
              <w:t>26,4</w:t>
            </w:r>
            <w:r w:rsidRPr="0010125D">
              <w:rPr>
                <w:color w:val="000000"/>
                <w:sz w:val="28"/>
                <w:szCs w:val="28"/>
                <w:lang w:eastAsia="en-US"/>
              </w:rPr>
              <w:t>±0,3</w:t>
            </w:r>
          </w:p>
        </w:tc>
        <w:tc>
          <w:tcPr>
            <w:tcW w:w="1843"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sz w:val="28"/>
                <w:szCs w:val="28"/>
                <w:lang w:eastAsia="en-US"/>
              </w:rPr>
              <w:t>20,8</w:t>
            </w:r>
            <w:r w:rsidRPr="0010125D">
              <w:rPr>
                <w:color w:val="000000"/>
                <w:sz w:val="28"/>
                <w:szCs w:val="28"/>
                <w:lang w:eastAsia="en-US"/>
              </w:rPr>
              <w:t>±0,34</w:t>
            </w:r>
          </w:p>
        </w:tc>
        <w:tc>
          <w:tcPr>
            <w:tcW w:w="1553" w:type="dxa"/>
            <w:vAlign w:val="center"/>
          </w:tcPr>
          <w:p w:rsidR="00216850" w:rsidRPr="0010125D" w:rsidRDefault="00216850" w:rsidP="0010125D">
            <w:pPr>
              <w:spacing w:after="0"/>
              <w:jc w:val="center"/>
              <w:rPr>
                <w:sz w:val="28"/>
                <w:szCs w:val="28"/>
                <w:lang w:val="ru-RU" w:eastAsia="en-US"/>
              </w:rPr>
            </w:pPr>
            <w:r w:rsidRPr="0010125D">
              <w:rPr>
                <w:sz w:val="28"/>
                <w:szCs w:val="28"/>
                <w:lang w:eastAsia="en-US"/>
              </w:rPr>
              <w:t>32,0±0,8</w:t>
            </w:r>
          </w:p>
        </w:tc>
      </w:tr>
      <w:tr w:rsidR="00216850" w:rsidRPr="0010125D">
        <w:trPr>
          <w:trHeight w:val="860"/>
        </w:trPr>
        <w:tc>
          <w:tcPr>
            <w:tcW w:w="2830" w:type="dxa"/>
            <w:vAlign w:val="center"/>
          </w:tcPr>
          <w:p w:rsidR="00216850" w:rsidRPr="0010125D" w:rsidRDefault="00216850" w:rsidP="0010125D">
            <w:pPr>
              <w:spacing w:after="0"/>
              <w:rPr>
                <w:sz w:val="28"/>
                <w:szCs w:val="28"/>
                <w:lang w:val="ru-RU" w:eastAsia="en-US"/>
              </w:rPr>
            </w:pPr>
            <w:r w:rsidRPr="0010125D">
              <w:rPr>
                <w:sz w:val="28"/>
                <w:szCs w:val="28"/>
                <w:lang w:val="en-US" w:eastAsia="en-US"/>
              </w:rPr>
              <w:t>Antiseptic overlay with chlorhexidine</w:t>
            </w:r>
          </w:p>
        </w:tc>
        <w:tc>
          <w:tcPr>
            <w:tcW w:w="1560"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color w:val="000000"/>
                <w:sz w:val="28"/>
                <w:szCs w:val="28"/>
                <w:lang w:eastAsia="en-US"/>
              </w:rPr>
              <w:t>19,4±0,2</w:t>
            </w:r>
          </w:p>
        </w:tc>
        <w:tc>
          <w:tcPr>
            <w:tcW w:w="1559"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color w:val="000000"/>
                <w:sz w:val="28"/>
                <w:szCs w:val="28"/>
                <w:lang w:eastAsia="en-US"/>
              </w:rPr>
              <w:t>14,4 ± 0,2</w:t>
            </w:r>
          </w:p>
        </w:tc>
        <w:tc>
          <w:tcPr>
            <w:tcW w:w="1843" w:type="dxa"/>
            <w:vAlign w:val="center"/>
          </w:tcPr>
          <w:p w:rsidR="00216850" w:rsidRPr="0010125D" w:rsidRDefault="00216850" w:rsidP="0010125D">
            <w:pPr>
              <w:pStyle w:val="NormalWeb"/>
              <w:spacing w:before="0" w:after="160" w:line="276" w:lineRule="auto"/>
              <w:jc w:val="center"/>
              <w:rPr>
                <w:sz w:val="28"/>
                <w:szCs w:val="28"/>
                <w:lang w:eastAsia="en-US"/>
              </w:rPr>
            </w:pPr>
            <w:r w:rsidRPr="0010125D">
              <w:rPr>
                <w:color w:val="000000"/>
                <w:sz w:val="28"/>
                <w:szCs w:val="28"/>
                <w:lang w:eastAsia="en-US"/>
              </w:rPr>
              <w:t>11,2±0,2</w:t>
            </w:r>
          </w:p>
        </w:tc>
        <w:tc>
          <w:tcPr>
            <w:tcW w:w="1553" w:type="dxa"/>
            <w:vAlign w:val="center"/>
          </w:tcPr>
          <w:p w:rsidR="00216850" w:rsidRPr="0010125D" w:rsidRDefault="00216850" w:rsidP="0010125D">
            <w:pPr>
              <w:spacing w:after="0"/>
              <w:jc w:val="center"/>
              <w:rPr>
                <w:sz w:val="28"/>
                <w:szCs w:val="28"/>
                <w:lang w:val="ru-RU" w:eastAsia="en-US"/>
              </w:rPr>
            </w:pPr>
            <w:r w:rsidRPr="0010125D">
              <w:rPr>
                <w:sz w:val="28"/>
                <w:szCs w:val="28"/>
                <w:lang w:eastAsia="en-US"/>
              </w:rPr>
              <w:t>15,0±0,2</w:t>
            </w:r>
          </w:p>
        </w:tc>
      </w:tr>
      <w:tr w:rsidR="00216850" w:rsidRPr="0010125D">
        <w:trPr>
          <w:trHeight w:val="593"/>
        </w:trPr>
        <w:tc>
          <w:tcPr>
            <w:tcW w:w="2830" w:type="dxa"/>
            <w:vAlign w:val="center"/>
          </w:tcPr>
          <w:p w:rsidR="00216850" w:rsidRPr="0010125D" w:rsidRDefault="00216850" w:rsidP="0010125D">
            <w:pPr>
              <w:spacing w:after="0"/>
              <w:rPr>
                <w:sz w:val="28"/>
                <w:szCs w:val="28"/>
                <w:lang w:eastAsia="en-US"/>
              </w:rPr>
            </w:pPr>
            <w:r w:rsidRPr="0010125D">
              <w:rPr>
                <w:sz w:val="28"/>
                <w:szCs w:val="28"/>
                <w:lang w:eastAsia="en-US"/>
              </w:rPr>
              <w:t>Traumastem Biodress Disinfect</w:t>
            </w:r>
            <w:r w:rsidRPr="0010125D">
              <w:rPr>
                <w:color w:val="000000"/>
                <w:sz w:val="28"/>
                <w:szCs w:val="28"/>
                <w:vertAlign w:val="superscript"/>
                <w:lang w:eastAsia="en-US"/>
              </w:rPr>
              <w:t>®</w:t>
            </w:r>
          </w:p>
        </w:tc>
        <w:tc>
          <w:tcPr>
            <w:tcW w:w="1560"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19,0±0,3</w:t>
            </w:r>
          </w:p>
        </w:tc>
        <w:tc>
          <w:tcPr>
            <w:tcW w:w="1559"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14,6 ± 0, 2</w:t>
            </w:r>
          </w:p>
        </w:tc>
        <w:tc>
          <w:tcPr>
            <w:tcW w:w="1843"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10,8±0,2</w:t>
            </w:r>
          </w:p>
        </w:tc>
        <w:tc>
          <w:tcPr>
            <w:tcW w:w="1553" w:type="dxa"/>
            <w:vAlign w:val="center"/>
          </w:tcPr>
          <w:p w:rsidR="00216850" w:rsidRPr="0010125D" w:rsidRDefault="00216850" w:rsidP="0010125D">
            <w:pPr>
              <w:spacing w:after="0"/>
              <w:jc w:val="center"/>
              <w:rPr>
                <w:sz w:val="28"/>
                <w:szCs w:val="28"/>
                <w:lang w:eastAsia="en-US"/>
              </w:rPr>
            </w:pPr>
            <w:r w:rsidRPr="0010125D">
              <w:rPr>
                <w:sz w:val="28"/>
                <w:szCs w:val="28"/>
                <w:lang w:eastAsia="en-US"/>
              </w:rPr>
              <w:t>14,5±0,3</w:t>
            </w:r>
          </w:p>
        </w:tc>
      </w:tr>
      <w:tr w:rsidR="00216850" w:rsidRPr="0010125D">
        <w:trPr>
          <w:trHeight w:val="440"/>
        </w:trPr>
        <w:tc>
          <w:tcPr>
            <w:tcW w:w="2830" w:type="dxa"/>
            <w:vAlign w:val="center"/>
          </w:tcPr>
          <w:p w:rsidR="00216850" w:rsidRPr="0010125D" w:rsidRDefault="00216850" w:rsidP="0010125D">
            <w:pPr>
              <w:spacing w:after="0"/>
              <w:rPr>
                <w:sz w:val="28"/>
                <w:szCs w:val="28"/>
                <w:lang w:eastAsia="en-US"/>
              </w:rPr>
            </w:pPr>
            <w:r w:rsidRPr="0010125D">
              <w:rPr>
                <w:sz w:val="28"/>
                <w:szCs w:val="28"/>
                <w:lang w:val="en-US" w:eastAsia="en-US"/>
              </w:rPr>
              <w:t>Activtex</w:t>
            </w:r>
            <w:r w:rsidRPr="0010125D">
              <w:rPr>
                <w:sz w:val="28"/>
                <w:szCs w:val="28"/>
                <w:vertAlign w:val="superscript"/>
                <w:lang w:val="en-US" w:eastAsia="en-US"/>
              </w:rPr>
              <w:t xml:space="preserve">® </w:t>
            </w:r>
            <w:r w:rsidRPr="0010125D">
              <w:rPr>
                <w:sz w:val="28"/>
                <w:szCs w:val="28"/>
                <w:lang w:val="en-US" w:eastAsia="en-US"/>
              </w:rPr>
              <w:t>Ch</w:t>
            </w:r>
          </w:p>
        </w:tc>
        <w:tc>
          <w:tcPr>
            <w:tcW w:w="1560"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21,2± 0,4</w:t>
            </w:r>
          </w:p>
        </w:tc>
        <w:tc>
          <w:tcPr>
            <w:tcW w:w="1559"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15,6 ± 0,2</w:t>
            </w:r>
          </w:p>
        </w:tc>
        <w:tc>
          <w:tcPr>
            <w:tcW w:w="1843"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15,6±0,2</w:t>
            </w:r>
          </w:p>
        </w:tc>
        <w:tc>
          <w:tcPr>
            <w:tcW w:w="1553" w:type="dxa"/>
            <w:vAlign w:val="center"/>
          </w:tcPr>
          <w:p w:rsidR="00216850" w:rsidRPr="0010125D" w:rsidRDefault="00216850" w:rsidP="0010125D">
            <w:pPr>
              <w:spacing w:after="0"/>
              <w:jc w:val="center"/>
              <w:rPr>
                <w:sz w:val="28"/>
                <w:szCs w:val="28"/>
                <w:lang w:eastAsia="en-US"/>
              </w:rPr>
            </w:pPr>
            <w:r w:rsidRPr="0010125D">
              <w:rPr>
                <w:sz w:val="28"/>
                <w:szCs w:val="28"/>
                <w:lang w:eastAsia="en-US"/>
              </w:rPr>
              <w:t>14,3±0,4</w:t>
            </w:r>
          </w:p>
        </w:tc>
      </w:tr>
      <w:tr w:rsidR="00216850" w:rsidRPr="0010125D">
        <w:trPr>
          <w:trHeight w:val="440"/>
        </w:trPr>
        <w:tc>
          <w:tcPr>
            <w:tcW w:w="2830" w:type="dxa"/>
            <w:vAlign w:val="center"/>
          </w:tcPr>
          <w:p w:rsidR="00216850" w:rsidRPr="0010125D" w:rsidRDefault="00216850" w:rsidP="0010125D">
            <w:pPr>
              <w:spacing w:after="0"/>
              <w:rPr>
                <w:sz w:val="28"/>
                <w:szCs w:val="28"/>
                <w:lang w:val="ru-RU" w:eastAsia="en-US"/>
              </w:rPr>
            </w:pPr>
            <w:r w:rsidRPr="0010125D">
              <w:rPr>
                <w:sz w:val="28"/>
                <w:szCs w:val="28"/>
                <w:lang w:val="en-US" w:eastAsia="en-US"/>
              </w:rPr>
              <w:t>Activtex</w:t>
            </w:r>
            <w:r w:rsidRPr="0010125D">
              <w:rPr>
                <w:sz w:val="28"/>
                <w:szCs w:val="28"/>
                <w:vertAlign w:val="superscript"/>
                <w:lang w:val="en-US" w:eastAsia="en-US"/>
              </w:rPr>
              <w:t xml:space="preserve">® </w:t>
            </w:r>
            <w:r w:rsidRPr="0010125D">
              <w:rPr>
                <w:sz w:val="28"/>
                <w:szCs w:val="28"/>
                <w:lang w:val="en-US" w:eastAsia="en-US"/>
              </w:rPr>
              <w:t>ChF</w:t>
            </w:r>
          </w:p>
        </w:tc>
        <w:tc>
          <w:tcPr>
            <w:tcW w:w="1560"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22,0 ± 0,3</w:t>
            </w:r>
          </w:p>
        </w:tc>
        <w:tc>
          <w:tcPr>
            <w:tcW w:w="1559"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20,20± 0,2</w:t>
            </w:r>
          </w:p>
        </w:tc>
        <w:tc>
          <w:tcPr>
            <w:tcW w:w="1843" w:type="dxa"/>
            <w:vAlign w:val="center"/>
          </w:tcPr>
          <w:p w:rsidR="00216850" w:rsidRPr="0010125D" w:rsidRDefault="00216850" w:rsidP="0010125D">
            <w:pPr>
              <w:spacing w:after="0"/>
              <w:jc w:val="center"/>
              <w:rPr>
                <w:b/>
                <w:bCs/>
                <w:sz w:val="28"/>
                <w:szCs w:val="28"/>
                <w:lang w:eastAsia="en-US"/>
              </w:rPr>
            </w:pPr>
            <w:r w:rsidRPr="0010125D">
              <w:rPr>
                <w:color w:val="000000"/>
                <w:sz w:val="28"/>
                <w:szCs w:val="28"/>
                <w:lang w:eastAsia="en-US"/>
              </w:rPr>
              <w:t>19,2±0,2</w:t>
            </w:r>
          </w:p>
        </w:tc>
        <w:tc>
          <w:tcPr>
            <w:tcW w:w="1553" w:type="dxa"/>
            <w:vAlign w:val="center"/>
          </w:tcPr>
          <w:p w:rsidR="00216850" w:rsidRPr="0010125D" w:rsidRDefault="00216850" w:rsidP="0010125D">
            <w:pPr>
              <w:spacing w:after="0"/>
              <w:jc w:val="center"/>
              <w:rPr>
                <w:sz w:val="28"/>
                <w:szCs w:val="28"/>
                <w:lang w:val="ru-RU" w:eastAsia="en-US"/>
              </w:rPr>
            </w:pPr>
            <w:r w:rsidRPr="0010125D">
              <w:rPr>
                <w:sz w:val="28"/>
                <w:szCs w:val="28"/>
                <w:lang w:eastAsia="en-US"/>
              </w:rPr>
              <w:t>15,0±0,4</w:t>
            </w:r>
          </w:p>
        </w:tc>
      </w:tr>
    </w:tbl>
    <w:p w:rsidR="00216850" w:rsidRDefault="00216850" w:rsidP="001C0687">
      <w:pPr>
        <w:spacing w:after="0" w:line="360" w:lineRule="auto"/>
        <w:ind w:firstLine="851"/>
        <w:jc w:val="both"/>
        <w:rPr>
          <w:sz w:val="28"/>
          <w:szCs w:val="28"/>
          <w:lang w:val="en-US"/>
        </w:rPr>
      </w:pPr>
    </w:p>
    <w:p w:rsidR="00216850" w:rsidRDefault="00216850" w:rsidP="001C0687">
      <w:pPr>
        <w:spacing w:after="0" w:line="360" w:lineRule="auto"/>
        <w:ind w:firstLine="851"/>
        <w:jc w:val="both"/>
        <w:rPr>
          <w:sz w:val="28"/>
          <w:szCs w:val="28"/>
          <w:lang w:eastAsia="ru-RU"/>
        </w:rPr>
      </w:pPr>
      <w:r>
        <w:rPr>
          <w:sz w:val="28"/>
          <w:szCs w:val="28"/>
          <w:lang w:val="en-US" w:eastAsia="ru-RU"/>
        </w:rPr>
        <w:t>T</w:t>
      </w:r>
      <w:r w:rsidRPr="007F39D8">
        <w:rPr>
          <w:sz w:val="28"/>
          <w:szCs w:val="28"/>
          <w:lang w:eastAsia="ru-RU"/>
        </w:rPr>
        <w:t>he gro</w:t>
      </w:r>
      <w:r>
        <w:rPr>
          <w:sz w:val="28"/>
          <w:szCs w:val="28"/>
          <w:lang w:eastAsia="ru-RU"/>
        </w:rPr>
        <w:t xml:space="preserve">wth inhibition </w:t>
      </w:r>
      <w:r w:rsidRPr="007F39D8">
        <w:rPr>
          <w:sz w:val="28"/>
          <w:szCs w:val="28"/>
          <w:lang w:eastAsia="ru-RU"/>
        </w:rPr>
        <w:t xml:space="preserve">zone of </w:t>
      </w:r>
      <w:r w:rsidRPr="00C65533">
        <w:rPr>
          <w:i/>
          <w:iCs/>
          <w:sz w:val="28"/>
          <w:szCs w:val="28"/>
          <w:lang w:eastAsia="ru-RU"/>
        </w:rPr>
        <w:t>S. aureus</w:t>
      </w:r>
      <w:r w:rsidRPr="00C65533">
        <w:rPr>
          <w:sz w:val="28"/>
          <w:szCs w:val="28"/>
          <w:lang w:eastAsia="ru-RU"/>
        </w:rPr>
        <w:t xml:space="preserve"> </w:t>
      </w:r>
      <w:r>
        <w:rPr>
          <w:sz w:val="28"/>
          <w:szCs w:val="28"/>
          <w:lang w:val="en-US" w:eastAsia="ru-RU"/>
        </w:rPr>
        <w:t>test</w:t>
      </w:r>
      <w:r w:rsidRPr="007F39D8">
        <w:rPr>
          <w:sz w:val="28"/>
          <w:szCs w:val="28"/>
          <w:lang w:val="en-US" w:eastAsia="ru-RU"/>
        </w:rPr>
        <w:t>-</w:t>
      </w:r>
      <w:r>
        <w:rPr>
          <w:sz w:val="28"/>
          <w:szCs w:val="28"/>
          <w:lang w:val="en-US" w:eastAsia="ru-RU"/>
        </w:rPr>
        <w:t>stains</w:t>
      </w:r>
      <w:r w:rsidRPr="007F39D8">
        <w:rPr>
          <w:sz w:val="28"/>
          <w:szCs w:val="28"/>
          <w:lang w:val="en-US" w:eastAsia="ru-RU"/>
        </w:rPr>
        <w:t xml:space="preserve"> </w:t>
      </w:r>
      <w:r>
        <w:rPr>
          <w:sz w:val="28"/>
          <w:szCs w:val="28"/>
          <w:lang w:val="en-US" w:eastAsia="ru-RU"/>
        </w:rPr>
        <w:t>around antimicrobial dressings Activetex</w:t>
      </w:r>
      <w:r w:rsidRPr="00C65533">
        <w:rPr>
          <w:sz w:val="28"/>
          <w:szCs w:val="28"/>
          <w:vertAlign w:val="superscript"/>
          <w:lang w:eastAsia="ru-RU"/>
        </w:rPr>
        <w:t>®</w:t>
      </w:r>
      <w:r>
        <w:rPr>
          <w:sz w:val="28"/>
          <w:szCs w:val="28"/>
          <w:lang w:val="en-US" w:eastAsia="ru-RU"/>
        </w:rPr>
        <w:t>Ch</w:t>
      </w:r>
      <w:r w:rsidRPr="00C65533">
        <w:rPr>
          <w:sz w:val="28"/>
          <w:szCs w:val="28"/>
          <w:lang w:eastAsia="ru-RU"/>
        </w:rPr>
        <w:t>; САХ; TBD</w:t>
      </w:r>
      <w:r>
        <w:rPr>
          <w:sz w:val="28"/>
          <w:szCs w:val="28"/>
          <w:lang w:val="en-US" w:eastAsia="ru-RU"/>
        </w:rPr>
        <w:t xml:space="preserve"> did not</w:t>
      </w:r>
      <w:r>
        <w:rPr>
          <w:sz w:val="28"/>
          <w:szCs w:val="28"/>
          <w:lang w:eastAsia="ru-RU"/>
        </w:rPr>
        <w:t xml:space="preserve"> </w:t>
      </w:r>
      <w:r w:rsidRPr="007F39D8">
        <w:rPr>
          <w:sz w:val="28"/>
          <w:szCs w:val="28"/>
          <w:lang w:eastAsia="ru-RU"/>
        </w:rPr>
        <w:t xml:space="preserve">exceed </w:t>
      </w:r>
      <w:r>
        <w:rPr>
          <w:sz w:val="28"/>
          <w:szCs w:val="28"/>
          <w:lang w:eastAsia="ru-RU"/>
        </w:rPr>
        <w:t>21,2±0,4</w:t>
      </w:r>
      <w:r w:rsidRPr="00C65533">
        <w:rPr>
          <w:sz w:val="28"/>
          <w:szCs w:val="28"/>
          <w:lang w:eastAsia="ru-RU"/>
        </w:rPr>
        <w:t xml:space="preserve"> </w:t>
      </w:r>
      <w:r>
        <w:rPr>
          <w:sz w:val="28"/>
          <w:szCs w:val="28"/>
          <w:lang w:val="en-US" w:eastAsia="ru-RU"/>
        </w:rPr>
        <w:t>mm</w:t>
      </w:r>
      <w:r w:rsidRPr="00C65533">
        <w:rPr>
          <w:sz w:val="28"/>
          <w:szCs w:val="28"/>
          <w:lang w:eastAsia="ru-RU"/>
        </w:rPr>
        <w:t xml:space="preserve">. </w:t>
      </w:r>
      <w:r>
        <w:rPr>
          <w:sz w:val="28"/>
          <w:szCs w:val="28"/>
          <w:lang w:val="en-US" w:eastAsia="ru-RU"/>
        </w:rPr>
        <w:t>Dressings</w:t>
      </w:r>
      <w:r w:rsidRPr="00F35B1F">
        <w:rPr>
          <w:sz w:val="28"/>
          <w:szCs w:val="28"/>
          <w:lang w:eastAsia="ru-RU"/>
        </w:rPr>
        <w:t xml:space="preserve"> </w:t>
      </w:r>
      <w:r>
        <w:rPr>
          <w:sz w:val="28"/>
          <w:szCs w:val="28"/>
          <w:lang w:val="en-US" w:eastAsia="ru-RU"/>
        </w:rPr>
        <w:t>Activetex</w:t>
      </w:r>
      <w:r w:rsidRPr="00C65533">
        <w:rPr>
          <w:sz w:val="28"/>
          <w:szCs w:val="28"/>
          <w:vertAlign w:val="superscript"/>
          <w:lang w:eastAsia="ru-RU"/>
        </w:rPr>
        <w:t xml:space="preserve"> ®</w:t>
      </w:r>
      <w:r>
        <w:rPr>
          <w:sz w:val="28"/>
          <w:szCs w:val="28"/>
          <w:lang w:eastAsia="ru-RU"/>
        </w:rPr>
        <w:t xml:space="preserve">ChF </w:t>
      </w:r>
      <w:r>
        <w:rPr>
          <w:sz w:val="28"/>
          <w:szCs w:val="28"/>
          <w:lang w:val="en-US" w:eastAsia="ru-RU"/>
        </w:rPr>
        <w:t>with</w:t>
      </w:r>
      <w:r w:rsidRPr="00F35B1F">
        <w:rPr>
          <w:sz w:val="28"/>
          <w:szCs w:val="28"/>
          <w:lang w:eastAsia="ru-RU"/>
        </w:rPr>
        <w:t xml:space="preserve"> </w:t>
      </w:r>
      <w:r>
        <w:rPr>
          <w:sz w:val="28"/>
          <w:szCs w:val="28"/>
          <w:lang w:val="en-US" w:eastAsia="ru-RU"/>
        </w:rPr>
        <w:t>c</w:t>
      </w:r>
      <w:r w:rsidRPr="007F75F7">
        <w:rPr>
          <w:sz w:val="28"/>
          <w:szCs w:val="28"/>
          <w:lang w:val="en-US" w:eastAsia="ru-RU"/>
        </w:rPr>
        <w:t>hlorhexidine</w:t>
      </w:r>
      <w:r w:rsidRPr="00F35B1F">
        <w:rPr>
          <w:sz w:val="28"/>
          <w:szCs w:val="28"/>
          <w:lang w:eastAsia="ru-RU"/>
        </w:rPr>
        <w:t xml:space="preserve"> </w:t>
      </w:r>
      <w:r w:rsidRPr="007F75F7">
        <w:rPr>
          <w:sz w:val="28"/>
          <w:szCs w:val="28"/>
          <w:lang w:val="en-US" w:eastAsia="ru-RU"/>
        </w:rPr>
        <w:t>digluconate</w:t>
      </w:r>
      <w:r w:rsidRPr="00F35B1F">
        <w:rPr>
          <w:sz w:val="28"/>
          <w:szCs w:val="28"/>
          <w:lang w:eastAsia="ru-RU"/>
        </w:rPr>
        <w:t xml:space="preserve"> </w:t>
      </w:r>
      <w:r>
        <w:rPr>
          <w:sz w:val="28"/>
          <w:szCs w:val="28"/>
          <w:lang w:val="en-US" w:eastAsia="ru-RU"/>
        </w:rPr>
        <w:t>and</w:t>
      </w:r>
      <w:r w:rsidRPr="00F35B1F">
        <w:rPr>
          <w:sz w:val="28"/>
          <w:szCs w:val="28"/>
          <w:lang w:eastAsia="ru-RU"/>
        </w:rPr>
        <w:t xml:space="preserve"> furagin </w:t>
      </w:r>
      <w:r>
        <w:rPr>
          <w:sz w:val="28"/>
          <w:szCs w:val="28"/>
          <w:lang w:val="en-US" w:eastAsia="ru-RU"/>
        </w:rPr>
        <w:t xml:space="preserve">inhibited the growth of </w:t>
      </w:r>
      <w:r w:rsidRPr="00C65533">
        <w:rPr>
          <w:i/>
          <w:iCs/>
          <w:sz w:val="28"/>
          <w:szCs w:val="28"/>
          <w:lang w:eastAsia="ru-RU"/>
        </w:rPr>
        <w:t>S. aureus</w:t>
      </w:r>
      <w:r w:rsidRPr="00C65533">
        <w:rPr>
          <w:sz w:val="28"/>
          <w:szCs w:val="28"/>
          <w:lang w:eastAsia="ru-RU"/>
        </w:rPr>
        <w:t xml:space="preserve"> </w:t>
      </w:r>
      <w:r>
        <w:rPr>
          <w:sz w:val="28"/>
          <w:szCs w:val="28"/>
          <w:lang w:val="en-US" w:eastAsia="ru-RU"/>
        </w:rPr>
        <w:t>on</w:t>
      </w:r>
      <w:r>
        <w:rPr>
          <w:sz w:val="28"/>
          <w:szCs w:val="28"/>
          <w:lang w:eastAsia="ru-RU"/>
        </w:rPr>
        <w:t xml:space="preserve"> </w:t>
      </w:r>
      <w:r w:rsidRPr="00C65533">
        <w:rPr>
          <w:sz w:val="28"/>
          <w:szCs w:val="28"/>
          <w:lang w:eastAsia="ru-RU"/>
        </w:rPr>
        <w:t xml:space="preserve">22 </w:t>
      </w:r>
      <w:r>
        <w:rPr>
          <w:sz w:val="28"/>
          <w:szCs w:val="28"/>
          <w:lang w:val="en-US" w:eastAsia="ru-RU"/>
        </w:rPr>
        <w:t>mm</w:t>
      </w:r>
      <w:r w:rsidRPr="00C65533">
        <w:rPr>
          <w:sz w:val="28"/>
          <w:szCs w:val="28"/>
          <w:lang w:eastAsia="ru-RU"/>
        </w:rPr>
        <w:t>.</w:t>
      </w:r>
    </w:p>
    <w:p w:rsidR="00216850" w:rsidRPr="001C0687" w:rsidRDefault="00216850" w:rsidP="001C0687">
      <w:pPr>
        <w:spacing w:after="0" w:line="360" w:lineRule="auto"/>
        <w:ind w:firstLine="851"/>
        <w:jc w:val="both"/>
        <w:rPr>
          <w:sz w:val="28"/>
          <w:szCs w:val="28"/>
          <w:lang w:eastAsia="ru-RU"/>
        </w:rPr>
      </w:pPr>
      <w:r>
        <w:rPr>
          <w:sz w:val="28"/>
          <w:szCs w:val="28"/>
          <w:lang w:val="en-US" w:eastAsia="ru-RU"/>
        </w:rPr>
        <w:t>In</w:t>
      </w:r>
      <w:r w:rsidRPr="00CC4D2C">
        <w:rPr>
          <w:sz w:val="28"/>
          <w:szCs w:val="28"/>
          <w:lang w:eastAsia="ru-RU"/>
        </w:rPr>
        <w:t xml:space="preserve"> </w:t>
      </w:r>
      <w:r>
        <w:rPr>
          <w:sz w:val="28"/>
          <w:szCs w:val="28"/>
          <w:lang w:val="en-US" w:eastAsia="ru-RU"/>
        </w:rPr>
        <w:t>comparison</w:t>
      </w:r>
      <w:r w:rsidRPr="00CC4D2C">
        <w:rPr>
          <w:sz w:val="28"/>
          <w:szCs w:val="28"/>
          <w:lang w:eastAsia="ru-RU"/>
        </w:rPr>
        <w:t xml:space="preserve"> </w:t>
      </w:r>
      <w:r>
        <w:rPr>
          <w:sz w:val="28"/>
          <w:szCs w:val="28"/>
          <w:lang w:val="en-US" w:eastAsia="ru-RU"/>
        </w:rPr>
        <w:t>with antimicrobial</w:t>
      </w:r>
      <w:r w:rsidRPr="00CC4D2C">
        <w:rPr>
          <w:sz w:val="28"/>
          <w:szCs w:val="28"/>
          <w:lang w:eastAsia="ru-RU"/>
        </w:rPr>
        <w:t xml:space="preserve"> </w:t>
      </w:r>
      <w:r>
        <w:rPr>
          <w:sz w:val="28"/>
          <w:szCs w:val="28"/>
          <w:lang w:val="en-US" w:eastAsia="ru-RU"/>
        </w:rPr>
        <w:t>materials</w:t>
      </w:r>
      <w:r w:rsidRPr="00CC4D2C">
        <w:rPr>
          <w:sz w:val="28"/>
          <w:szCs w:val="28"/>
          <w:lang w:eastAsia="ru-RU"/>
        </w:rPr>
        <w:t xml:space="preserve"> </w:t>
      </w:r>
      <w:r>
        <w:rPr>
          <w:sz w:val="28"/>
          <w:szCs w:val="28"/>
          <w:lang w:val="en-US" w:eastAsia="ru-RU"/>
        </w:rPr>
        <w:t>with</w:t>
      </w:r>
      <w:r w:rsidRPr="00CC4D2C">
        <w:rPr>
          <w:sz w:val="28"/>
          <w:szCs w:val="28"/>
          <w:lang w:eastAsia="ru-RU"/>
        </w:rPr>
        <w:t xml:space="preserve"> </w:t>
      </w:r>
      <w:r>
        <w:rPr>
          <w:sz w:val="28"/>
          <w:szCs w:val="28"/>
          <w:lang w:val="en-US" w:eastAsia="ru-RU"/>
        </w:rPr>
        <w:t>chlorhexidine</w:t>
      </w:r>
      <w:r w:rsidRPr="00CC4D2C">
        <w:rPr>
          <w:sz w:val="28"/>
          <w:szCs w:val="28"/>
          <w:lang w:eastAsia="ru-RU"/>
        </w:rPr>
        <w:t xml:space="preserve"> </w:t>
      </w:r>
      <w:r>
        <w:rPr>
          <w:sz w:val="28"/>
          <w:szCs w:val="28"/>
          <w:lang w:val="en-US" w:eastAsia="ru-RU"/>
        </w:rPr>
        <w:t>digluconate</w:t>
      </w:r>
      <w:r w:rsidRPr="00CC4D2C">
        <w:rPr>
          <w:sz w:val="28"/>
          <w:szCs w:val="28"/>
          <w:lang w:eastAsia="ru-RU"/>
        </w:rPr>
        <w:t xml:space="preserve"> </w:t>
      </w:r>
      <w:r>
        <w:rPr>
          <w:sz w:val="28"/>
          <w:szCs w:val="28"/>
          <w:lang w:val="en-US" w:eastAsia="ru-RU"/>
        </w:rPr>
        <w:t>the</w:t>
      </w:r>
      <w:r w:rsidRPr="00F35B1F">
        <w:rPr>
          <w:sz w:val="28"/>
          <w:szCs w:val="28"/>
          <w:lang w:eastAsia="ru-RU"/>
        </w:rPr>
        <w:t xml:space="preserve"> </w:t>
      </w:r>
      <w:r w:rsidRPr="00F35B1F">
        <w:rPr>
          <w:sz w:val="28"/>
          <w:szCs w:val="28"/>
          <w:lang w:val="en-US" w:eastAsia="ru-RU"/>
        </w:rPr>
        <w:t>advantage</w:t>
      </w:r>
      <w:r w:rsidRPr="00F35B1F">
        <w:rPr>
          <w:sz w:val="28"/>
          <w:szCs w:val="28"/>
          <w:lang w:eastAsia="ru-RU"/>
        </w:rPr>
        <w:t xml:space="preserve"> </w:t>
      </w:r>
      <w:r>
        <w:rPr>
          <w:sz w:val="28"/>
          <w:szCs w:val="28"/>
          <w:lang w:val="en-US" w:eastAsia="ru-RU"/>
        </w:rPr>
        <w:t>of</w:t>
      </w:r>
      <w:r w:rsidRPr="00F35B1F">
        <w:rPr>
          <w:sz w:val="28"/>
          <w:szCs w:val="28"/>
          <w:lang w:eastAsia="ru-RU"/>
        </w:rPr>
        <w:t xml:space="preserve"> </w:t>
      </w:r>
      <w:r>
        <w:rPr>
          <w:sz w:val="28"/>
          <w:szCs w:val="28"/>
          <w:lang w:val="en-US" w:eastAsia="ru-RU"/>
        </w:rPr>
        <w:t>antimicrobial</w:t>
      </w:r>
      <w:r w:rsidRPr="00F35B1F">
        <w:rPr>
          <w:sz w:val="28"/>
          <w:szCs w:val="28"/>
          <w:lang w:eastAsia="ru-RU"/>
        </w:rPr>
        <w:t xml:space="preserve"> </w:t>
      </w:r>
      <w:r>
        <w:rPr>
          <w:sz w:val="28"/>
          <w:szCs w:val="28"/>
          <w:lang w:val="en-US" w:eastAsia="ru-RU"/>
        </w:rPr>
        <w:t>activity</w:t>
      </w:r>
      <w:r w:rsidRPr="00F35B1F">
        <w:rPr>
          <w:sz w:val="28"/>
          <w:szCs w:val="28"/>
          <w:lang w:eastAsia="ru-RU"/>
        </w:rPr>
        <w:t xml:space="preserve"> </w:t>
      </w:r>
      <w:r>
        <w:rPr>
          <w:sz w:val="28"/>
          <w:szCs w:val="28"/>
          <w:lang w:val="en-US" w:eastAsia="ru-RU"/>
        </w:rPr>
        <w:t>of</w:t>
      </w:r>
      <w:r w:rsidRPr="00F35B1F">
        <w:rPr>
          <w:sz w:val="28"/>
          <w:szCs w:val="28"/>
          <w:lang w:eastAsia="ru-RU"/>
        </w:rPr>
        <w:t xml:space="preserve"> unbleached calico </w:t>
      </w:r>
      <w:r>
        <w:rPr>
          <w:sz w:val="28"/>
          <w:szCs w:val="28"/>
          <w:lang w:val="en-US" w:eastAsia="ru-RU"/>
        </w:rPr>
        <w:t>impregnfted</w:t>
      </w:r>
      <w:r w:rsidRPr="00F35B1F">
        <w:rPr>
          <w:sz w:val="28"/>
          <w:szCs w:val="28"/>
          <w:lang w:eastAsia="ru-RU"/>
        </w:rPr>
        <w:t xml:space="preserve"> </w:t>
      </w:r>
      <w:r>
        <w:rPr>
          <w:sz w:val="28"/>
          <w:szCs w:val="28"/>
          <w:lang w:val="en-US" w:eastAsia="ru-RU"/>
        </w:rPr>
        <w:t>with</w:t>
      </w:r>
      <w:r w:rsidRPr="00F35B1F">
        <w:rPr>
          <w:sz w:val="28"/>
          <w:szCs w:val="28"/>
          <w:lang w:eastAsia="ru-RU"/>
        </w:rPr>
        <w:t xml:space="preserve"> </w:t>
      </w:r>
      <w:r>
        <w:rPr>
          <w:sz w:val="28"/>
          <w:szCs w:val="28"/>
          <w:lang w:val="en-US" w:eastAsia="ru-RU"/>
        </w:rPr>
        <w:t>antimicrodial</w:t>
      </w:r>
      <w:r w:rsidRPr="00F35B1F">
        <w:rPr>
          <w:sz w:val="28"/>
          <w:szCs w:val="28"/>
          <w:lang w:eastAsia="ru-RU"/>
        </w:rPr>
        <w:t xml:space="preserve"> </w:t>
      </w:r>
      <w:r>
        <w:rPr>
          <w:sz w:val="28"/>
          <w:szCs w:val="28"/>
          <w:lang w:val="en-US" w:eastAsia="ru-RU"/>
        </w:rPr>
        <w:t>composition</w:t>
      </w:r>
      <w:r w:rsidRPr="00CC4D2C">
        <w:rPr>
          <w:sz w:val="28"/>
          <w:szCs w:val="28"/>
          <w:lang w:eastAsia="ru-RU"/>
        </w:rPr>
        <w:t xml:space="preserve"> </w:t>
      </w:r>
      <w:r>
        <w:rPr>
          <w:sz w:val="28"/>
          <w:szCs w:val="28"/>
          <w:lang w:val="en-US" w:eastAsia="ru-RU"/>
        </w:rPr>
        <w:t>on</w:t>
      </w:r>
      <w:r w:rsidRPr="00CC4D2C">
        <w:rPr>
          <w:sz w:val="28"/>
          <w:szCs w:val="28"/>
          <w:lang w:eastAsia="ru-RU"/>
        </w:rPr>
        <w:t xml:space="preserve"> </w:t>
      </w:r>
      <w:r w:rsidRPr="001C0687">
        <w:rPr>
          <w:i/>
          <w:iCs/>
          <w:sz w:val="28"/>
          <w:szCs w:val="28"/>
          <w:lang w:eastAsia="ru-RU"/>
        </w:rPr>
        <w:t>E. coli</w:t>
      </w:r>
      <w:r w:rsidRPr="00F35B1F">
        <w:rPr>
          <w:sz w:val="28"/>
          <w:szCs w:val="28"/>
          <w:lang w:eastAsia="ru-RU"/>
        </w:rPr>
        <w:t xml:space="preserve"> (</w:t>
      </w:r>
      <w:r w:rsidRPr="007F39D8">
        <w:rPr>
          <w:sz w:val="28"/>
          <w:szCs w:val="28"/>
          <w:lang w:eastAsia="ru-RU"/>
        </w:rPr>
        <w:t>gro</w:t>
      </w:r>
      <w:r>
        <w:rPr>
          <w:sz w:val="28"/>
          <w:szCs w:val="28"/>
          <w:lang w:eastAsia="ru-RU"/>
        </w:rPr>
        <w:t xml:space="preserve">wth inhibition </w:t>
      </w:r>
      <w:r w:rsidRPr="007F39D8">
        <w:rPr>
          <w:sz w:val="28"/>
          <w:szCs w:val="28"/>
          <w:lang w:eastAsia="ru-RU"/>
        </w:rPr>
        <w:t>zone</w:t>
      </w:r>
      <w:r w:rsidRPr="00F35B1F">
        <w:rPr>
          <w:sz w:val="28"/>
          <w:szCs w:val="28"/>
          <w:lang w:eastAsia="ru-RU"/>
        </w:rPr>
        <w:t xml:space="preserve"> </w:t>
      </w:r>
      <w:r w:rsidRPr="001C0687">
        <w:rPr>
          <w:kern w:val="24"/>
          <w:sz w:val="28"/>
          <w:szCs w:val="28"/>
          <w:lang w:eastAsia="ru-RU"/>
        </w:rPr>
        <w:t>26,40±0,32</w:t>
      </w:r>
      <w:r w:rsidRPr="00F35B1F">
        <w:rPr>
          <w:kern w:val="24"/>
          <w:sz w:val="28"/>
          <w:szCs w:val="28"/>
          <w:lang w:eastAsia="ru-RU"/>
        </w:rPr>
        <w:t xml:space="preserve"> </w:t>
      </w:r>
      <w:r>
        <w:rPr>
          <w:kern w:val="24"/>
          <w:sz w:val="28"/>
          <w:szCs w:val="28"/>
          <w:lang w:val="en-US" w:eastAsia="ru-RU"/>
        </w:rPr>
        <w:t>mm</w:t>
      </w:r>
      <w:r w:rsidRPr="00F35B1F">
        <w:rPr>
          <w:kern w:val="24"/>
          <w:sz w:val="28"/>
          <w:szCs w:val="28"/>
          <w:lang w:eastAsia="ru-RU"/>
        </w:rPr>
        <w:t>)</w:t>
      </w:r>
      <w:r w:rsidRPr="001C0687">
        <w:rPr>
          <w:kern w:val="24"/>
          <w:sz w:val="28"/>
          <w:szCs w:val="28"/>
          <w:lang w:eastAsia="ru-RU"/>
        </w:rPr>
        <w:t xml:space="preserve"> </w:t>
      </w:r>
      <w:r>
        <w:rPr>
          <w:sz w:val="28"/>
          <w:szCs w:val="28"/>
          <w:lang w:val="en-US" w:eastAsia="ru-RU"/>
        </w:rPr>
        <w:t>was</w:t>
      </w:r>
      <w:r w:rsidRPr="00F35B1F">
        <w:rPr>
          <w:sz w:val="28"/>
          <w:szCs w:val="28"/>
          <w:lang w:eastAsia="ru-RU"/>
        </w:rPr>
        <w:t xml:space="preserve"> </w:t>
      </w:r>
      <w:r>
        <w:rPr>
          <w:sz w:val="28"/>
          <w:szCs w:val="28"/>
          <w:lang w:val="en-US" w:eastAsia="ru-RU"/>
        </w:rPr>
        <w:t>obvious.</w:t>
      </w:r>
      <w:r w:rsidRPr="001C0687">
        <w:rPr>
          <w:sz w:val="28"/>
          <w:szCs w:val="28"/>
          <w:lang w:eastAsia="ru-RU"/>
        </w:rPr>
        <w:t xml:space="preserve"> </w:t>
      </w:r>
      <w:r>
        <w:rPr>
          <w:sz w:val="28"/>
          <w:szCs w:val="28"/>
          <w:lang w:val="en-US" w:eastAsia="ru-RU"/>
        </w:rPr>
        <w:t>Activetex</w:t>
      </w:r>
      <w:r>
        <w:rPr>
          <w:sz w:val="28"/>
          <w:szCs w:val="28"/>
          <w:vertAlign w:val="superscript"/>
          <w:lang w:eastAsia="ru-RU"/>
        </w:rPr>
        <w:t xml:space="preserve"> ®</w:t>
      </w:r>
      <w:r>
        <w:rPr>
          <w:sz w:val="28"/>
          <w:szCs w:val="28"/>
          <w:lang w:eastAsia="ru-RU"/>
        </w:rPr>
        <w:t>ChF</w:t>
      </w:r>
      <w:r>
        <w:rPr>
          <w:sz w:val="28"/>
          <w:szCs w:val="28"/>
          <w:vertAlign w:val="superscript"/>
          <w:lang w:eastAsia="ru-RU"/>
        </w:rPr>
        <w:t xml:space="preserve"> </w:t>
      </w:r>
      <w:r>
        <w:rPr>
          <w:sz w:val="28"/>
          <w:szCs w:val="28"/>
          <w:lang w:val="en-US" w:eastAsia="ru-RU"/>
        </w:rPr>
        <w:t xml:space="preserve">inhibited the growth of </w:t>
      </w:r>
      <w:r w:rsidRPr="001C0687">
        <w:rPr>
          <w:i/>
          <w:iCs/>
          <w:sz w:val="28"/>
          <w:szCs w:val="28"/>
          <w:lang w:eastAsia="ru-RU"/>
        </w:rPr>
        <w:t xml:space="preserve">E. coli </w:t>
      </w:r>
      <w:r>
        <w:rPr>
          <w:sz w:val="28"/>
          <w:szCs w:val="28"/>
          <w:lang w:val="en-US" w:eastAsia="ru-RU"/>
        </w:rPr>
        <w:t>on</w:t>
      </w:r>
      <w:r w:rsidRPr="001C0687">
        <w:rPr>
          <w:sz w:val="28"/>
          <w:szCs w:val="28"/>
          <w:lang w:eastAsia="ru-RU"/>
        </w:rPr>
        <w:t xml:space="preserve"> 20,20</w:t>
      </w:r>
      <w:r>
        <w:rPr>
          <w:sz w:val="28"/>
          <w:szCs w:val="28"/>
          <w:lang w:eastAsia="ru-RU"/>
        </w:rPr>
        <w:t>±2</w:t>
      </w:r>
      <w:r w:rsidRPr="001C0687">
        <w:rPr>
          <w:sz w:val="28"/>
          <w:szCs w:val="28"/>
          <w:lang w:eastAsia="ru-RU"/>
        </w:rPr>
        <w:t xml:space="preserve">,20 </w:t>
      </w:r>
      <w:r>
        <w:rPr>
          <w:sz w:val="28"/>
          <w:szCs w:val="28"/>
          <w:lang w:val="en-US" w:eastAsia="ru-RU"/>
        </w:rPr>
        <w:t>mm</w:t>
      </w:r>
      <w:r w:rsidRPr="001C0687">
        <w:rPr>
          <w:sz w:val="28"/>
          <w:szCs w:val="28"/>
          <w:lang w:eastAsia="ru-RU"/>
        </w:rPr>
        <w:t xml:space="preserve">. </w:t>
      </w:r>
    </w:p>
    <w:p w:rsidR="00216850" w:rsidRPr="008C7AC5" w:rsidRDefault="00216850" w:rsidP="00CC4D2C">
      <w:pPr>
        <w:spacing w:after="0" w:line="360" w:lineRule="auto"/>
        <w:ind w:firstLine="851"/>
        <w:jc w:val="both"/>
        <w:rPr>
          <w:sz w:val="28"/>
          <w:szCs w:val="28"/>
          <w:lang w:val="en-US" w:eastAsia="ru-RU"/>
        </w:rPr>
      </w:pPr>
      <w:r>
        <w:rPr>
          <w:sz w:val="28"/>
          <w:szCs w:val="28"/>
          <w:lang w:val="en-US" w:eastAsia="ru-RU"/>
        </w:rPr>
        <w:t>U</w:t>
      </w:r>
      <w:r w:rsidRPr="00F35B1F">
        <w:rPr>
          <w:sz w:val="28"/>
          <w:szCs w:val="28"/>
          <w:lang w:eastAsia="ru-RU"/>
        </w:rPr>
        <w:t xml:space="preserve">nbleached calico </w:t>
      </w:r>
      <w:r>
        <w:rPr>
          <w:sz w:val="28"/>
          <w:szCs w:val="28"/>
          <w:lang w:val="en-US" w:eastAsia="ru-RU"/>
        </w:rPr>
        <w:t>impregnfted</w:t>
      </w:r>
      <w:r w:rsidRPr="00F35B1F">
        <w:rPr>
          <w:sz w:val="28"/>
          <w:szCs w:val="28"/>
          <w:lang w:eastAsia="ru-RU"/>
        </w:rPr>
        <w:t xml:space="preserve"> </w:t>
      </w:r>
      <w:r>
        <w:rPr>
          <w:sz w:val="28"/>
          <w:szCs w:val="28"/>
          <w:lang w:val="en-US" w:eastAsia="ru-RU"/>
        </w:rPr>
        <w:t>with</w:t>
      </w:r>
      <w:r w:rsidRPr="00F35B1F">
        <w:rPr>
          <w:sz w:val="28"/>
          <w:szCs w:val="28"/>
          <w:lang w:eastAsia="ru-RU"/>
        </w:rPr>
        <w:t xml:space="preserve"> </w:t>
      </w:r>
      <w:r>
        <w:rPr>
          <w:sz w:val="28"/>
          <w:szCs w:val="28"/>
          <w:lang w:val="en-US" w:eastAsia="ru-RU"/>
        </w:rPr>
        <w:t>antimicrodial</w:t>
      </w:r>
      <w:r w:rsidRPr="00F35B1F">
        <w:rPr>
          <w:sz w:val="28"/>
          <w:szCs w:val="28"/>
          <w:lang w:eastAsia="ru-RU"/>
        </w:rPr>
        <w:t xml:space="preserve"> </w:t>
      </w:r>
      <w:r>
        <w:rPr>
          <w:sz w:val="28"/>
          <w:szCs w:val="28"/>
          <w:lang w:val="en-US" w:eastAsia="ru-RU"/>
        </w:rPr>
        <w:t>composition</w:t>
      </w:r>
      <w:r>
        <w:rPr>
          <w:sz w:val="28"/>
          <w:szCs w:val="28"/>
          <w:lang w:eastAsia="ru-RU"/>
        </w:rPr>
        <w:t xml:space="preserve"> </w:t>
      </w:r>
      <w:r>
        <w:rPr>
          <w:sz w:val="28"/>
          <w:szCs w:val="28"/>
          <w:lang w:val="en-US" w:eastAsia="ru-RU"/>
        </w:rPr>
        <w:t>was testified to have high antimicrobial activity on</w:t>
      </w:r>
      <w:r w:rsidRPr="00C65533">
        <w:rPr>
          <w:sz w:val="28"/>
          <w:szCs w:val="28"/>
          <w:lang w:eastAsia="ru-RU"/>
        </w:rPr>
        <w:t xml:space="preserve"> </w:t>
      </w:r>
      <w:r w:rsidRPr="00CC4D2C">
        <w:rPr>
          <w:i/>
          <w:iCs/>
          <w:sz w:val="28"/>
          <w:szCs w:val="28"/>
          <w:lang w:val="en-US" w:eastAsia="ru-RU"/>
        </w:rPr>
        <w:t>P</w:t>
      </w:r>
      <w:r w:rsidRPr="00C65533">
        <w:rPr>
          <w:i/>
          <w:iCs/>
          <w:sz w:val="28"/>
          <w:szCs w:val="28"/>
          <w:lang w:eastAsia="ru-RU"/>
        </w:rPr>
        <w:t xml:space="preserve">. </w:t>
      </w:r>
      <w:r w:rsidRPr="00CC4D2C">
        <w:rPr>
          <w:i/>
          <w:iCs/>
          <w:sz w:val="28"/>
          <w:szCs w:val="28"/>
          <w:lang w:val="en-US" w:eastAsia="ru-RU"/>
        </w:rPr>
        <w:t>aeuruginosa</w:t>
      </w:r>
      <w:r w:rsidRPr="00C65533">
        <w:rPr>
          <w:sz w:val="28"/>
          <w:szCs w:val="28"/>
          <w:lang w:eastAsia="ru-RU"/>
        </w:rPr>
        <w:t xml:space="preserve"> (</w:t>
      </w:r>
      <w:r>
        <w:rPr>
          <w:sz w:val="28"/>
          <w:szCs w:val="28"/>
          <w:lang w:eastAsia="ru-RU"/>
        </w:rPr>
        <w:t>growth inhibition zone 21,80</w:t>
      </w:r>
      <w:r w:rsidRPr="00C65533">
        <w:rPr>
          <w:sz w:val="28"/>
          <w:szCs w:val="28"/>
          <w:lang w:eastAsia="ru-RU"/>
        </w:rPr>
        <w:t>±</w:t>
      </w:r>
      <w:r>
        <w:rPr>
          <w:sz w:val="28"/>
          <w:szCs w:val="28"/>
          <w:lang w:eastAsia="ru-RU"/>
        </w:rPr>
        <w:t>0,20 mm).</w:t>
      </w:r>
      <w:r>
        <w:rPr>
          <w:sz w:val="28"/>
          <w:szCs w:val="28"/>
          <w:lang w:val="en-US" w:eastAsia="ru-RU"/>
        </w:rPr>
        <w:t xml:space="preserve"> S</w:t>
      </w:r>
      <w:r w:rsidRPr="00501D36">
        <w:rPr>
          <w:sz w:val="28"/>
          <w:szCs w:val="28"/>
          <w:lang w:val="en-US" w:eastAsia="ru-RU"/>
        </w:rPr>
        <w:t>tatistically</w:t>
      </w:r>
      <w:r w:rsidRPr="00501D36">
        <w:t xml:space="preserve"> </w:t>
      </w:r>
      <w:r w:rsidRPr="00501D36">
        <w:rPr>
          <w:sz w:val="28"/>
          <w:szCs w:val="28"/>
          <w:lang w:val="en-US" w:eastAsia="ru-RU"/>
        </w:rPr>
        <w:t>validly</w:t>
      </w:r>
      <w:r w:rsidRPr="00501D36">
        <w:rPr>
          <w:sz w:val="28"/>
          <w:szCs w:val="28"/>
          <w:lang w:eastAsia="ru-RU"/>
        </w:rPr>
        <w:t xml:space="preserve"> </w:t>
      </w:r>
      <w:r>
        <w:rPr>
          <w:sz w:val="28"/>
          <w:szCs w:val="28"/>
          <w:lang w:val="en-US" w:eastAsia="ru-RU"/>
        </w:rPr>
        <w:t>antimicrobial</w:t>
      </w:r>
      <w:r w:rsidRPr="00501D36">
        <w:rPr>
          <w:sz w:val="28"/>
          <w:szCs w:val="28"/>
          <w:lang w:eastAsia="ru-RU"/>
        </w:rPr>
        <w:t xml:space="preserve"> </w:t>
      </w:r>
      <w:r>
        <w:rPr>
          <w:sz w:val="28"/>
          <w:szCs w:val="28"/>
          <w:lang w:val="en-US" w:eastAsia="ru-RU"/>
        </w:rPr>
        <w:t>properties of</w:t>
      </w:r>
      <w:r w:rsidRPr="00501D36">
        <w:rPr>
          <w:sz w:val="28"/>
          <w:szCs w:val="28"/>
          <w:lang w:eastAsia="ru-RU"/>
        </w:rPr>
        <w:t xml:space="preserve"> </w:t>
      </w:r>
      <w:r>
        <w:rPr>
          <w:sz w:val="28"/>
          <w:szCs w:val="28"/>
          <w:lang w:val="en-US" w:eastAsia="ru-RU"/>
        </w:rPr>
        <w:t>the</w:t>
      </w:r>
      <w:r w:rsidRPr="00501D36">
        <w:rPr>
          <w:sz w:val="28"/>
          <w:szCs w:val="28"/>
          <w:lang w:eastAsia="ru-RU"/>
        </w:rPr>
        <w:t xml:space="preserve"> </w:t>
      </w:r>
      <w:r>
        <w:rPr>
          <w:sz w:val="28"/>
          <w:szCs w:val="28"/>
          <w:lang w:val="en-US" w:eastAsia="ru-RU"/>
        </w:rPr>
        <w:t>materials</w:t>
      </w:r>
      <w:r w:rsidRPr="00501D36">
        <w:rPr>
          <w:sz w:val="28"/>
          <w:szCs w:val="28"/>
          <w:lang w:eastAsia="ru-RU"/>
        </w:rPr>
        <w:t xml:space="preserve"> </w:t>
      </w:r>
      <w:r>
        <w:rPr>
          <w:sz w:val="28"/>
          <w:szCs w:val="28"/>
          <w:lang w:val="en-US" w:eastAsia="ru-RU"/>
        </w:rPr>
        <w:t>with</w:t>
      </w:r>
      <w:r w:rsidRPr="00501D36">
        <w:rPr>
          <w:sz w:val="28"/>
          <w:szCs w:val="28"/>
          <w:lang w:eastAsia="ru-RU"/>
        </w:rPr>
        <w:t xml:space="preserve"> </w:t>
      </w:r>
      <w:r>
        <w:rPr>
          <w:sz w:val="28"/>
          <w:szCs w:val="28"/>
          <w:lang w:val="en-US" w:eastAsia="ru-RU"/>
        </w:rPr>
        <w:t>chlorhexidine</w:t>
      </w:r>
      <w:r w:rsidRPr="00501D36">
        <w:rPr>
          <w:sz w:val="28"/>
          <w:szCs w:val="28"/>
          <w:lang w:eastAsia="ru-RU"/>
        </w:rPr>
        <w:t xml:space="preserve"> </w:t>
      </w:r>
      <w:r>
        <w:rPr>
          <w:sz w:val="28"/>
          <w:szCs w:val="28"/>
          <w:lang w:val="en-US" w:eastAsia="ru-RU"/>
        </w:rPr>
        <w:t>digluconate</w:t>
      </w:r>
      <w:r w:rsidRPr="00C65533">
        <w:rPr>
          <w:i/>
          <w:iCs/>
          <w:sz w:val="28"/>
          <w:szCs w:val="28"/>
          <w:lang w:eastAsia="ru-RU"/>
        </w:rPr>
        <w:t xml:space="preserve"> </w:t>
      </w:r>
      <w:r>
        <w:rPr>
          <w:sz w:val="28"/>
          <w:szCs w:val="28"/>
          <w:lang w:val="en-US" w:eastAsia="ru-RU"/>
        </w:rPr>
        <w:t>on</w:t>
      </w:r>
      <w:r w:rsidRPr="00501D36">
        <w:rPr>
          <w:sz w:val="28"/>
          <w:szCs w:val="28"/>
          <w:lang w:eastAsia="ru-RU"/>
        </w:rPr>
        <w:t xml:space="preserve"> </w:t>
      </w:r>
      <w:r w:rsidRPr="00501D36">
        <w:rPr>
          <w:i/>
          <w:iCs/>
          <w:sz w:val="28"/>
          <w:szCs w:val="28"/>
          <w:lang w:val="en-US" w:eastAsia="ru-RU"/>
        </w:rPr>
        <w:t>P</w:t>
      </w:r>
      <w:r w:rsidRPr="00C65533">
        <w:rPr>
          <w:i/>
          <w:iCs/>
          <w:sz w:val="28"/>
          <w:szCs w:val="28"/>
          <w:lang w:eastAsia="ru-RU"/>
        </w:rPr>
        <w:t xml:space="preserve">. </w:t>
      </w:r>
      <w:r w:rsidRPr="00501D36">
        <w:rPr>
          <w:i/>
          <w:iCs/>
          <w:sz w:val="28"/>
          <w:szCs w:val="28"/>
          <w:lang w:val="en-US" w:eastAsia="ru-RU"/>
        </w:rPr>
        <w:t>aeuruginosa</w:t>
      </w:r>
      <w:r w:rsidRPr="00501D36">
        <w:rPr>
          <w:sz w:val="28"/>
          <w:szCs w:val="28"/>
          <w:lang w:eastAsia="ru-RU"/>
        </w:rPr>
        <w:t xml:space="preserve"> </w:t>
      </w:r>
      <w:r>
        <w:rPr>
          <w:sz w:val="28"/>
          <w:szCs w:val="28"/>
          <w:lang w:val="en-US" w:eastAsia="ru-RU"/>
        </w:rPr>
        <w:t xml:space="preserve">were the worst </w:t>
      </w:r>
      <w:r w:rsidRPr="00C65533">
        <w:rPr>
          <w:sz w:val="28"/>
          <w:szCs w:val="28"/>
          <w:lang w:eastAsia="ru-RU"/>
        </w:rPr>
        <w:t>(р&lt;0,05)</w:t>
      </w:r>
      <w:r>
        <w:rPr>
          <w:sz w:val="28"/>
          <w:szCs w:val="28"/>
          <w:lang w:eastAsia="ru-RU"/>
        </w:rPr>
        <w:t xml:space="preserve">. </w:t>
      </w:r>
      <w:r>
        <w:rPr>
          <w:sz w:val="28"/>
          <w:szCs w:val="28"/>
          <w:lang w:val="en-US" w:eastAsia="ru-RU"/>
        </w:rPr>
        <w:t>Dressings</w:t>
      </w:r>
      <w:r w:rsidRPr="00501D36">
        <w:rPr>
          <w:sz w:val="28"/>
          <w:szCs w:val="28"/>
          <w:lang w:eastAsia="ru-RU"/>
        </w:rPr>
        <w:t xml:space="preserve"> </w:t>
      </w:r>
      <w:r w:rsidRPr="00C65533">
        <w:rPr>
          <w:sz w:val="28"/>
          <w:szCs w:val="28"/>
          <w:lang w:eastAsia="ru-RU"/>
        </w:rPr>
        <w:t xml:space="preserve">САХ, </w:t>
      </w:r>
      <w:r>
        <w:rPr>
          <w:kern w:val="24"/>
          <w:sz w:val="28"/>
          <w:szCs w:val="28"/>
          <w:lang w:eastAsia="ru-RU"/>
        </w:rPr>
        <w:t>TBD,</w:t>
      </w:r>
      <w:r w:rsidRPr="008C7AC5">
        <w:rPr>
          <w:sz w:val="28"/>
          <w:szCs w:val="28"/>
          <w:lang w:eastAsia="ru-RU"/>
        </w:rPr>
        <w:t xml:space="preserve"> </w:t>
      </w:r>
      <w:r>
        <w:rPr>
          <w:sz w:val="28"/>
          <w:szCs w:val="28"/>
          <w:lang w:val="en-US" w:eastAsia="ru-RU"/>
        </w:rPr>
        <w:t>Activetex</w:t>
      </w:r>
      <w:r w:rsidRPr="00C65533">
        <w:rPr>
          <w:kern w:val="24"/>
          <w:position w:val="6"/>
          <w:sz w:val="28"/>
          <w:szCs w:val="28"/>
          <w:vertAlign w:val="superscript"/>
          <w:lang w:eastAsia="ru-RU"/>
        </w:rPr>
        <w:t>®</w:t>
      </w:r>
      <w:r>
        <w:rPr>
          <w:kern w:val="24"/>
          <w:sz w:val="28"/>
          <w:szCs w:val="28"/>
          <w:lang w:eastAsia="ru-RU"/>
        </w:rPr>
        <w:t>Ch</w:t>
      </w:r>
      <w:r w:rsidRPr="00C65533">
        <w:rPr>
          <w:sz w:val="28"/>
          <w:szCs w:val="28"/>
          <w:lang w:eastAsia="ru-RU"/>
        </w:rPr>
        <w:t>,</w:t>
      </w:r>
      <w:r>
        <w:rPr>
          <w:sz w:val="28"/>
          <w:szCs w:val="28"/>
          <w:lang w:eastAsia="ru-RU"/>
        </w:rPr>
        <w:t xml:space="preserve"> </w:t>
      </w:r>
      <w:r>
        <w:rPr>
          <w:sz w:val="28"/>
          <w:szCs w:val="28"/>
          <w:lang w:val="en-US" w:eastAsia="ru-RU"/>
        </w:rPr>
        <w:t>possessed low activity on the stains of</w:t>
      </w:r>
      <w:r w:rsidRPr="00C65533">
        <w:rPr>
          <w:sz w:val="28"/>
          <w:szCs w:val="28"/>
          <w:lang w:eastAsia="ru-RU"/>
        </w:rPr>
        <w:t xml:space="preserve"> </w:t>
      </w:r>
      <w:r w:rsidRPr="008C7AC5">
        <w:rPr>
          <w:i/>
          <w:iCs/>
          <w:sz w:val="28"/>
          <w:szCs w:val="28"/>
          <w:lang w:val="en-US" w:eastAsia="ru-RU"/>
        </w:rPr>
        <w:t>P</w:t>
      </w:r>
      <w:r w:rsidRPr="00C65533">
        <w:rPr>
          <w:i/>
          <w:iCs/>
          <w:sz w:val="28"/>
          <w:szCs w:val="28"/>
          <w:lang w:eastAsia="ru-RU"/>
        </w:rPr>
        <w:t xml:space="preserve">. </w:t>
      </w:r>
      <w:r w:rsidRPr="008C7AC5">
        <w:rPr>
          <w:i/>
          <w:iCs/>
          <w:sz w:val="28"/>
          <w:szCs w:val="28"/>
          <w:lang w:val="en-US" w:eastAsia="ru-RU"/>
        </w:rPr>
        <w:t>aeuruginosa</w:t>
      </w:r>
      <w:r w:rsidRPr="006C674E">
        <w:rPr>
          <w:sz w:val="28"/>
          <w:szCs w:val="28"/>
          <w:lang w:eastAsia="ru-RU"/>
        </w:rPr>
        <w:t>.</w:t>
      </w:r>
      <w:r>
        <w:rPr>
          <w:sz w:val="28"/>
          <w:szCs w:val="28"/>
          <w:lang w:eastAsia="ru-RU"/>
        </w:rPr>
        <w:t xml:space="preserve"> </w:t>
      </w:r>
      <w:r>
        <w:rPr>
          <w:sz w:val="28"/>
          <w:szCs w:val="28"/>
          <w:lang w:val="en-US" w:eastAsia="ru-RU"/>
        </w:rPr>
        <w:t>T</w:t>
      </w:r>
      <w:r w:rsidRPr="008C7AC5">
        <w:rPr>
          <w:sz w:val="28"/>
          <w:szCs w:val="28"/>
          <w:lang w:eastAsia="ru-RU"/>
        </w:rPr>
        <w:t>he zone</w:t>
      </w:r>
      <w:r>
        <w:rPr>
          <w:sz w:val="28"/>
          <w:szCs w:val="28"/>
          <w:lang w:val="en-US" w:eastAsia="ru-RU"/>
        </w:rPr>
        <w:t>s</w:t>
      </w:r>
      <w:r w:rsidRPr="008C7AC5">
        <w:rPr>
          <w:sz w:val="28"/>
          <w:szCs w:val="28"/>
          <w:lang w:eastAsia="ru-RU"/>
        </w:rPr>
        <w:t xml:space="preserve"> of growth inhibition </w:t>
      </w:r>
      <w:r>
        <w:rPr>
          <w:sz w:val="28"/>
          <w:szCs w:val="28"/>
          <w:lang w:val="en-US" w:eastAsia="ru-RU"/>
        </w:rPr>
        <w:t xml:space="preserve">around these materials were less than </w:t>
      </w:r>
      <w:r w:rsidRPr="00C65533">
        <w:rPr>
          <w:kern w:val="24"/>
          <w:sz w:val="28"/>
          <w:szCs w:val="28"/>
          <w:lang w:eastAsia="ru-RU"/>
        </w:rPr>
        <w:t xml:space="preserve">10,80±0,20 </w:t>
      </w:r>
      <w:r>
        <w:rPr>
          <w:kern w:val="24"/>
          <w:sz w:val="28"/>
          <w:szCs w:val="28"/>
          <w:lang w:val="en-US" w:eastAsia="ru-RU"/>
        </w:rPr>
        <w:t>mm</w:t>
      </w:r>
      <w:r w:rsidRPr="00C65533">
        <w:rPr>
          <w:kern w:val="24"/>
          <w:sz w:val="28"/>
          <w:szCs w:val="28"/>
          <w:lang w:eastAsia="ru-RU"/>
        </w:rPr>
        <w:t>.</w:t>
      </w:r>
      <w:r>
        <w:rPr>
          <w:kern w:val="24"/>
          <w:sz w:val="28"/>
          <w:szCs w:val="28"/>
          <w:lang w:val="en-US" w:eastAsia="ru-RU"/>
        </w:rPr>
        <w:t xml:space="preserve"> </w:t>
      </w:r>
      <w:r w:rsidRPr="008C7AC5">
        <w:rPr>
          <w:i/>
          <w:iCs/>
          <w:sz w:val="28"/>
          <w:szCs w:val="28"/>
          <w:lang w:val="en-US" w:eastAsia="ru-RU"/>
        </w:rPr>
        <w:t>P</w:t>
      </w:r>
      <w:r w:rsidRPr="00C65533">
        <w:rPr>
          <w:i/>
          <w:iCs/>
          <w:sz w:val="28"/>
          <w:szCs w:val="28"/>
          <w:lang w:eastAsia="ru-RU"/>
        </w:rPr>
        <w:t xml:space="preserve">. </w:t>
      </w:r>
      <w:r w:rsidRPr="008C7AC5">
        <w:rPr>
          <w:i/>
          <w:iCs/>
          <w:sz w:val="28"/>
          <w:szCs w:val="28"/>
          <w:lang w:val="en-US" w:eastAsia="ru-RU"/>
        </w:rPr>
        <w:t>aeuruginosa</w:t>
      </w:r>
      <w:r w:rsidRPr="00C65533">
        <w:rPr>
          <w:kern w:val="24"/>
          <w:sz w:val="28"/>
          <w:szCs w:val="28"/>
          <w:lang w:eastAsia="ru-RU"/>
        </w:rPr>
        <w:t xml:space="preserve"> </w:t>
      </w:r>
      <w:r>
        <w:rPr>
          <w:kern w:val="24"/>
          <w:sz w:val="28"/>
          <w:szCs w:val="28"/>
          <w:lang w:val="en-US" w:eastAsia="ru-RU"/>
        </w:rPr>
        <w:t xml:space="preserve">was more sensitive to </w:t>
      </w:r>
      <w:r>
        <w:rPr>
          <w:sz w:val="28"/>
          <w:szCs w:val="28"/>
          <w:lang w:val="en-US" w:eastAsia="ru-RU"/>
        </w:rPr>
        <w:t>Activetex</w:t>
      </w:r>
      <w:r w:rsidRPr="00C65533">
        <w:rPr>
          <w:kern w:val="24"/>
          <w:position w:val="6"/>
          <w:sz w:val="28"/>
          <w:szCs w:val="28"/>
          <w:vertAlign w:val="superscript"/>
          <w:lang w:eastAsia="ru-RU"/>
        </w:rPr>
        <w:t>®</w:t>
      </w:r>
      <w:r>
        <w:rPr>
          <w:kern w:val="24"/>
          <w:sz w:val="28"/>
          <w:szCs w:val="28"/>
          <w:lang w:eastAsia="ru-RU"/>
        </w:rPr>
        <w:t>ChF (</w:t>
      </w:r>
      <w:r>
        <w:rPr>
          <w:sz w:val="28"/>
          <w:szCs w:val="28"/>
          <w:lang w:eastAsia="ru-RU"/>
        </w:rPr>
        <w:t>growth inhibition zone</w:t>
      </w:r>
      <w:r>
        <w:rPr>
          <w:sz w:val="28"/>
          <w:szCs w:val="28"/>
          <w:lang w:val="en-US" w:eastAsia="ru-RU"/>
        </w:rPr>
        <w:t xml:space="preserve"> 1</w:t>
      </w:r>
      <w:r w:rsidRPr="00C65533">
        <w:rPr>
          <w:kern w:val="24"/>
          <w:sz w:val="28"/>
          <w:szCs w:val="28"/>
          <w:lang w:eastAsia="ru-RU"/>
        </w:rPr>
        <w:t xml:space="preserve">6,2±0,2 </w:t>
      </w:r>
      <w:r>
        <w:rPr>
          <w:kern w:val="24"/>
          <w:sz w:val="28"/>
          <w:szCs w:val="28"/>
          <w:lang w:val="en-US" w:eastAsia="ru-RU"/>
        </w:rPr>
        <w:t>mm)</w:t>
      </w:r>
      <w:r w:rsidRPr="00C65533">
        <w:rPr>
          <w:kern w:val="24"/>
          <w:sz w:val="28"/>
          <w:szCs w:val="28"/>
          <w:lang w:eastAsia="ru-RU"/>
        </w:rPr>
        <w:t>.</w:t>
      </w:r>
      <w:r w:rsidRPr="00C65533">
        <w:rPr>
          <w:sz w:val="28"/>
          <w:szCs w:val="28"/>
          <w:lang w:eastAsia="ru-RU"/>
        </w:rPr>
        <w:t xml:space="preserve"> </w:t>
      </w:r>
    </w:p>
    <w:p w:rsidR="00216850" w:rsidRPr="00C65533" w:rsidRDefault="00216850" w:rsidP="00291971">
      <w:pPr>
        <w:pStyle w:val="NormalWeb"/>
        <w:tabs>
          <w:tab w:val="left" w:pos="851"/>
        </w:tabs>
        <w:spacing w:before="0" w:beforeAutospacing="0" w:after="0" w:afterAutospacing="0" w:line="360" w:lineRule="auto"/>
        <w:ind w:firstLine="426"/>
        <w:jc w:val="both"/>
        <w:rPr>
          <w:b/>
          <w:bCs/>
          <w:sz w:val="28"/>
          <w:szCs w:val="28"/>
        </w:rPr>
      </w:pPr>
      <w:r>
        <w:rPr>
          <w:b/>
          <w:bCs/>
          <w:sz w:val="28"/>
          <w:szCs w:val="28"/>
          <w:lang w:val="en-US"/>
        </w:rPr>
        <w:t>Conclussions</w:t>
      </w:r>
      <w:r>
        <w:rPr>
          <w:b/>
          <w:bCs/>
          <w:sz w:val="28"/>
          <w:szCs w:val="28"/>
        </w:rPr>
        <w:t>.</w:t>
      </w:r>
    </w:p>
    <w:p w:rsidR="00216850" w:rsidRPr="00990F1E" w:rsidRDefault="00216850" w:rsidP="00B30748">
      <w:pPr>
        <w:pStyle w:val="ListParagraph"/>
        <w:numPr>
          <w:ilvl w:val="0"/>
          <w:numId w:val="4"/>
        </w:numPr>
        <w:tabs>
          <w:tab w:val="left" w:pos="851"/>
        </w:tabs>
        <w:spacing w:after="0" w:line="360" w:lineRule="auto"/>
        <w:ind w:left="0" w:firstLine="426"/>
        <w:jc w:val="both"/>
        <w:rPr>
          <w:sz w:val="28"/>
          <w:szCs w:val="28"/>
        </w:rPr>
      </w:pPr>
      <w:r>
        <w:rPr>
          <w:sz w:val="28"/>
          <w:szCs w:val="28"/>
          <w:lang w:val="en-US"/>
        </w:rPr>
        <w:t>Such</w:t>
      </w:r>
      <w:r w:rsidRPr="008C7AC5">
        <w:rPr>
          <w:sz w:val="28"/>
          <w:szCs w:val="28"/>
        </w:rPr>
        <w:t xml:space="preserve"> </w:t>
      </w:r>
      <w:r>
        <w:rPr>
          <w:sz w:val="28"/>
          <w:szCs w:val="28"/>
          <w:lang w:val="en-US"/>
        </w:rPr>
        <w:t>antiseptics</w:t>
      </w:r>
      <w:r w:rsidRPr="008C7AC5">
        <w:rPr>
          <w:sz w:val="28"/>
          <w:szCs w:val="28"/>
        </w:rPr>
        <w:t xml:space="preserve"> </w:t>
      </w:r>
      <w:r>
        <w:rPr>
          <w:sz w:val="28"/>
          <w:szCs w:val="28"/>
          <w:lang w:val="en-US"/>
        </w:rPr>
        <w:t>as</w:t>
      </w:r>
      <w:r w:rsidRPr="008C7AC5">
        <w:rPr>
          <w:sz w:val="28"/>
          <w:szCs w:val="28"/>
        </w:rPr>
        <w:t xml:space="preserve"> </w:t>
      </w:r>
      <w:r>
        <w:rPr>
          <w:sz w:val="28"/>
          <w:szCs w:val="28"/>
          <w:lang w:val="en-US"/>
        </w:rPr>
        <w:t>decasan</w:t>
      </w:r>
      <w:r w:rsidRPr="008C7AC5">
        <w:rPr>
          <w:sz w:val="28"/>
          <w:szCs w:val="28"/>
        </w:rPr>
        <w:t xml:space="preserve"> </w:t>
      </w:r>
      <w:r>
        <w:rPr>
          <w:sz w:val="28"/>
          <w:szCs w:val="28"/>
          <w:lang w:val="en-US"/>
        </w:rPr>
        <w:t>and</w:t>
      </w:r>
      <w:r w:rsidRPr="008C7AC5">
        <w:rPr>
          <w:sz w:val="28"/>
          <w:szCs w:val="28"/>
        </w:rPr>
        <w:t xml:space="preserve"> </w:t>
      </w:r>
      <w:r>
        <w:rPr>
          <w:sz w:val="28"/>
          <w:szCs w:val="28"/>
          <w:lang w:val="en-US"/>
        </w:rPr>
        <w:t>antimicrobial</w:t>
      </w:r>
      <w:r w:rsidRPr="008C7AC5">
        <w:rPr>
          <w:sz w:val="28"/>
          <w:szCs w:val="28"/>
        </w:rPr>
        <w:t xml:space="preserve"> </w:t>
      </w:r>
      <w:r>
        <w:rPr>
          <w:sz w:val="28"/>
          <w:szCs w:val="28"/>
          <w:lang w:val="en-US"/>
        </w:rPr>
        <w:t>composition</w:t>
      </w:r>
      <w:r w:rsidRPr="008C7AC5">
        <w:rPr>
          <w:sz w:val="28"/>
          <w:szCs w:val="28"/>
        </w:rPr>
        <w:t xml:space="preserve"> </w:t>
      </w:r>
      <w:r>
        <w:rPr>
          <w:sz w:val="28"/>
          <w:szCs w:val="28"/>
          <w:lang w:val="en-US"/>
        </w:rPr>
        <w:t>of</w:t>
      </w:r>
      <w:r w:rsidRPr="008C7AC5">
        <w:rPr>
          <w:sz w:val="28"/>
          <w:szCs w:val="28"/>
        </w:rPr>
        <w:t xml:space="preserve"> </w:t>
      </w:r>
      <w:r>
        <w:rPr>
          <w:sz w:val="28"/>
          <w:szCs w:val="28"/>
          <w:lang w:val="en-US"/>
        </w:rPr>
        <w:t>decamethox</w:t>
      </w:r>
      <w:r w:rsidRPr="00990F1E">
        <w:rPr>
          <w:sz w:val="28"/>
          <w:szCs w:val="28"/>
        </w:rPr>
        <w:t>і</w:t>
      </w:r>
      <w:r>
        <w:rPr>
          <w:sz w:val="28"/>
          <w:szCs w:val="28"/>
          <w:lang w:val="en-US"/>
        </w:rPr>
        <w:t>n</w:t>
      </w:r>
      <w:r w:rsidRPr="00990F1E">
        <w:rPr>
          <w:sz w:val="28"/>
          <w:szCs w:val="28"/>
        </w:rPr>
        <w:t xml:space="preserve"> </w:t>
      </w:r>
      <w:r>
        <w:rPr>
          <w:sz w:val="28"/>
          <w:szCs w:val="28"/>
          <w:lang w:val="en-US"/>
        </w:rPr>
        <w:t>possess</w:t>
      </w:r>
      <w:r w:rsidRPr="008C7AC5">
        <w:rPr>
          <w:sz w:val="28"/>
          <w:szCs w:val="28"/>
        </w:rPr>
        <w:t xml:space="preserve"> </w:t>
      </w:r>
      <w:r>
        <w:rPr>
          <w:sz w:val="28"/>
          <w:szCs w:val="28"/>
          <w:lang w:val="en-US"/>
        </w:rPr>
        <w:t>strong antimicrobial properties on the causative microorganisms of purulent-inflammatory deseases</w:t>
      </w:r>
      <w:r w:rsidRPr="00990F1E">
        <w:rPr>
          <w:sz w:val="28"/>
          <w:szCs w:val="28"/>
        </w:rPr>
        <w:t xml:space="preserve"> (</w:t>
      </w:r>
      <w:r w:rsidRPr="00990F1E">
        <w:rPr>
          <w:i/>
          <w:iCs/>
          <w:sz w:val="28"/>
          <w:szCs w:val="28"/>
        </w:rPr>
        <w:t xml:space="preserve">S. aureus, E. coli, P. aeruginosa, </w:t>
      </w:r>
      <w:r w:rsidRPr="00990F1E">
        <w:rPr>
          <w:i/>
          <w:iCs/>
          <w:sz w:val="28"/>
          <w:szCs w:val="28"/>
          <w:lang w:val="en-US"/>
        </w:rPr>
        <w:t>C</w:t>
      </w:r>
      <w:r w:rsidRPr="00990F1E">
        <w:rPr>
          <w:i/>
          <w:iCs/>
          <w:sz w:val="28"/>
          <w:szCs w:val="28"/>
        </w:rPr>
        <w:t xml:space="preserve">. </w:t>
      </w:r>
      <w:r w:rsidRPr="00990F1E">
        <w:rPr>
          <w:i/>
          <w:iCs/>
          <w:sz w:val="28"/>
          <w:szCs w:val="28"/>
          <w:lang w:val="en-US"/>
        </w:rPr>
        <w:t>albicans</w:t>
      </w:r>
      <w:r w:rsidRPr="00990F1E">
        <w:rPr>
          <w:sz w:val="28"/>
          <w:szCs w:val="28"/>
        </w:rPr>
        <w:t xml:space="preserve">). </w:t>
      </w:r>
      <w:r w:rsidRPr="003C758D">
        <w:rPr>
          <w:sz w:val="28"/>
          <w:szCs w:val="28"/>
        </w:rPr>
        <w:t xml:space="preserve">Miramistin </w:t>
      </w:r>
      <w:r>
        <w:rPr>
          <w:sz w:val="28"/>
          <w:szCs w:val="28"/>
          <w:lang w:val="en-US"/>
        </w:rPr>
        <w:t>has</w:t>
      </w:r>
      <w:r w:rsidRPr="00330FF8">
        <w:rPr>
          <w:sz w:val="28"/>
          <w:szCs w:val="28"/>
        </w:rPr>
        <w:t xml:space="preserve"> sufficient</w:t>
      </w:r>
      <w:r>
        <w:rPr>
          <w:sz w:val="28"/>
          <w:szCs w:val="28"/>
          <w:lang w:val="en-US"/>
        </w:rPr>
        <w:t xml:space="preserve"> (but lower in comparison with decasan</w:t>
      </w:r>
      <w:r w:rsidRPr="008C7AC5">
        <w:rPr>
          <w:sz w:val="28"/>
          <w:szCs w:val="28"/>
        </w:rPr>
        <w:t xml:space="preserve"> </w:t>
      </w:r>
      <w:r>
        <w:rPr>
          <w:sz w:val="28"/>
          <w:szCs w:val="28"/>
          <w:lang w:val="en-US"/>
        </w:rPr>
        <w:t>and</w:t>
      </w:r>
      <w:r w:rsidRPr="008C7AC5">
        <w:rPr>
          <w:sz w:val="28"/>
          <w:szCs w:val="28"/>
        </w:rPr>
        <w:t xml:space="preserve"> </w:t>
      </w:r>
      <w:r>
        <w:rPr>
          <w:sz w:val="28"/>
          <w:szCs w:val="28"/>
          <w:lang w:val="en-US"/>
        </w:rPr>
        <w:t>antimicrobial</w:t>
      </w:r>
      <w:r w:rsidRPr="008C7AC5">
        <w:rPr>
          <w:sz w:val="28"/>
          <w:szCs w:val="28"/>
        </w:rPr>
        <w:t xml:space="preserve"> </w:t>
      </w:r>
      <w:r>
        <w:rPr>
          <w:sz w:val="28"/>
          <w:szCs w:val="28"/>
          <w:lang w:val="en-US"/>
        </w:rPr>
        <w:t>composition,</w:t>
      </w:r>
      <w:r w:rsidRPr="008C7AC5">
        <w:rPr>
          <w:sz w:val="28"/>
          <w:szCs w:val="28"/>
        </w:rPr>
        <w:t xml:space="preserve"> </w:t>
      </w:r>
      <w:r w:rsidRPr="00990F1E">
        <w:rPr>
          <w:sz w:val="28"/>
          <w:szCs w:val="28"/>
        </w:rPr>
        <w:t>р&lt;0,05</w:t>
      </w:r>
      <w:r>
        <w:rPr>
          <w:sz w:val="28"/>
          <w:szCs w:val="28"/>
          <w:lang w:val="en-US"/>
        </w:rPr>
        <w:t>)</w:t>
      </w:r>
      <w:r w:rsidRPr="00330FF8">
        <w:rPr>
          <w:sz w:val="28"/>
          <w:szCs w:val="28"/>
        </w:rPr>
        <w:t xml:space="preserve"> </w:t>
      </w:r>
      <w:r>
        <w:rPr>
          <w:sz w:val="28"/>
          <w:szCs w:val="28"/>
          <w:lang w:val="en-US"/>
        </w:rPr>
        <w:t>antimicrobial</w:t>
      </w:r>
      <w:r w:rsidRPr="00330FF8">
        <w:rPr>
          <w:sz w:val="28"/>
          <w:szCs w:val="28"/>
        </w:rPr>
        <w:t xml:space="preserve"> </w:t>
      </w:r>
      <w:r>
        <w:rPr>
          <w:sz w:val="28"/>
          <w:szCs w:val="28"/>
          <w:lang w:val="en-US"/>
        </w:rPr>
        <w:t>effectiveness</w:t>
      </w:r>
      <w:r w:rsidRPr="00330FF8">
        <w:rPr>
          <w:sz w:val="28"/>
          <w:szCs w:val="28"/>
        </w:rPr>
        <w:t xml:space="preserve"> </w:t>
      </w:r>
      <w:r>
        <w:rPr>
          <w:sz w:val="28"/>
          <w:szCs w:val="28"/>
          <w:lang w:val="en-US"/>
        </w:rPr>
        <w:t>on</w:t>
      </w:r>
      <w:r w:rsidRPr="00330FF8">
        <w:rPr>
          <w:sz w:val="28"/>
          <w:szCs w:val="28"/>
        </w:rPr>
        <w:t xml:space="preserve"> </w:t>
      </w:r>
      <w:r>
        <w:rPr>
          <w:sz w:val="28"/>
          <w:szCs w:val="28"/>
          <w:lang w:val="en-US"/>
        </w:rPr>
        <w:t>the</w:t>
      </w:r>
      <w:r w:rsidRPr="00330FF8">
        <w:rPr>
          <w:sz w:val="28"/>
          <w:szCs w:val="28"/>
        </w:rPr>
        <w:t xml:space="preserve"> </w:t>
      </w:r>
      <w:r>
        <w:rPr>
          <w:sz w:val="28"/>
          <w:szCs w:val="28"/>
          <w:lang w:val="en-US"/>
        </w:rPr>
        <w:t>microorganisms</w:t>
      </w:r>
      <w:r w:rsidRPr="00330FF8">
        <w:rPr>
          <w:sz w:val="28"/>
          <w:szCs w:val="28"/>
        </w:rPr>
        <w:t xml:space="preserve"> </w:t>
      </w:r>
      <w:r>
        <w:rPr>
          <w:sz w:val="28"/>
          <w:szCs w:val="28"/>
          <w:lang w:val="en-US"/>
        </w:rPr>
        <w:t>that</w:t>
      </w:r>
      <w:r w:rsidRPr="00330FF8">
        <w:rPr>
          <w:sz w:val="28"/>
          <w:szCs w:val="28"/>
        </w:rPr>
        <w:t xml:space="preserve"> </w:t>
      </w:r>
      <w:r>
        <w:rPr>
          <w:sz w:val="28"/>
          <w:szCs w:val="28"/>
          <w:lang w:val="en-US"/>
        </w:rPr>
        <w:t>cause infectious complications in SDF</w:t>
      </w:r>
      <w:r w:rsidRPr="00990F1E">
        <w:rPr>
          <w:sz w:val="28"/>
          <w:szCs w:val="28"/>
        </w:rPr>
        <w:t xml:space="preserve">. </w:t>
      </w:r>
      <w:r>
        <w:rPr>
          <w:sz w:val="28"/>
          <w:szCs w:val="28"/>
          <w:lang w:val="en-US" w:eastAsia="ru-RU"/>
        </w:rPr>
        <w:t>Chlorhexidine digluconate</w:t>
      </w:r>
      <w:r w:rsidRPr="00990F1E">
        <w:rPr>
          <w:sz w:val="28"/>
          <w:szCs w:val="28"/>
        </w:rPr>
        <w:t xml:space="preserve"> </w:t>
      </w:r>
      <w:r>
        <w:rPr>
          <w:sz w:val="28"/>
          <w:szCs w:val="28"/>
          <w:lang w:val="en-US"/>
        </w:rPr>
        <w:t xml:space="preserve">shows low antiseptic effect against </w:t>
      </w:r>
      <w:r w:rsidRPr="003A4E33">
        <w:rPr>
          <w:i/>
          <w:iCs/>
          <w:sz w:val="28"/>
          <w:szCs w:val="28"/>
          <w:lang w:val="en-US"/>
        </w:rPr>
        <w:t>Pseudomonas</w:t>
      </w:r>
      <w:r>
        <w:rPr>
          <w:sz w:val="28"/>
          <w:szCs w:val="28"/>
          <w:lang w:val="en-US"/>
        </w:rPr>
        <w:t xml:space="preserve"> </w:t>
      </w:r>
      <w:r>
        <w:rPr>
          <w:sz w:val="28"/>
          <w:szCs w:val="28"/>
        </w:rPr>
        <w:t>(</w:t>
      </w:r>
      <w:r w:rsidRPr="00774A59">
        <w:rPr>
          <w:sz w:val="28"/>
          <w:szCs w:val="28"/>
        </w:rPr>
        <w:t>&lt;0,001</w:t>
      </w:r>
      <w:r>
        <w:rPr>
          <w:sz w:val="28"/>
          <w:szCs w:val="28"/>
        </w:rPr>
        <w:t>)</w:t>
      </w:r>
      <w:r w:rsidRPr="00990F1E">
        <w:rPr>
          <w:sz w:val="28"/>
          <w:szCs w:val="28"/>
        </w:rPr>
        <w:t>.</w:t>
      </w:r>
    </w:p>
    <w:p w:rsidR="00216850" w:rsidRPr="00D313FB" w:rsidRDefault="00216850" w:rsidP="00B30748">
      <w:pPr>
        <w:pStyle w:val="ListParagraph"/>
        <w:numPr>
          <w:ilvl w:val="0"/>
          <w:numId w:val="4"/>
        </w:numPr>
        <w:tabs>
          <w:tab w:val="left" w:pos="851"/>
        </w:tabs>
        <w:spacing w:after="0" w:line="360" w:lineRule="auto"/>
        <w:ind w:left="0" w:firstLine="426"/>
        <w:jc w:val="both"/>
        <w:rPr>
          <w:sz w:val="28"/>
          <w:szCs w:val="28"/>
        </w:rPr>
      </w:pPr>
      <w:r>
        <w:rPr>
          <w:sz w:val="28"/>
          <w:szCs w:val="28"/>
          <w:lang w:val="en-US"/>
        </w:rPr>
        <w:t>The</w:t>
      </w:r>
      <w:r w:rsidRPr="00330FF8">
        <w:rPr>
          <w:sz w:val="28"/>
          <w:szCs w:val="28"/>
        </w:rPr>
        <w:t xml:space="preserve"> </w:t>
      </w:r>
      <w:r w:rsidRPr="00330FF8">
        <w:rPr>
          <w:sz w:val="28"/>
          <w:szCs w:val="28"/>
          <w:lang w:val="en-US"/>
        </w:rPr>
        <w:t>benefit</w:t>
      </w:r>
      <w:r w:rsidRPr="00330FF8">
        <w:rPr>
          <w:sz w:val="28"/>
          <w:szCs w:val="28"/>
        </w:rPr>
        <w:t xml:space="preserve"> </w:t>
      </w:r>
      <w:r>
        <w:rPr>
          <w:sz w:val="28"/>
          <w:szCs w:val="28"/>
          <w:lang w:val="en-US"/>
        </w:rPr>
        <w:t>of</w:t>
      </w:r>
      <w:r w:rsidRPr="00330FF8">
        <w:rPr>
          <w:sz w:val="28"/>
          <w:szCs w:val="28"/>
        </w:rPr>
        <w:t xml:space="preserve"> </w:t>
      </w:r>
      <w:r>
        <w:rPr>
          <w:sz w:val="28"/>
          <w:szCs w:val="28"/>
          <w:lang w:val="en-US"/>
        </w:rPr>
        <w:t>antimicrobial</w:t>
      </w:r>
      <w:r w:rsidRPr="00330FF8">
        <w:rPr>
          <w:sz w:val="28"/>
          <w:szCs w:val="28"/>
        </w:rPr>
        <w:t xml:space="preserve"> </w:t>
      </w:r>
      <w:r>
        <w:rPr>
          <w:sz w:val="28"/>
          <w:szCs w:val="28"/>
          <w:lang w:val="en-US"/>
        </w:rPr>
        <w:t>properties</w:t>
      </w:r>
      <w:r w:rsidRPr="00330FF8">
        <w:rPr>
          <w:sz w:val="28"/>
          <w:szCs w:val="28"/>
        </w:rPr>
        <w:t xml:space="preserve"> </w:t>
      </w:r>
      <w:r>
        <w:rPr>
          <w:sz w:val="28"/>
          <w:szCs w:val="28"/>
          <w:lang w:val="en-US"/>
        </w:rPr>
        <w:t>of</w:t>
      </w:r>
      <w:r w:rsidRPr="00330FF8">
        <w:rPr>
          <w:sz w:val="28"/>
          <w:szCs w:val="28"/>
        </w:rPr>
        <w:t xml:space="preserve"> </w:t>
      </w:r>
      <w:r>
        <w:rPr>
          <w:sz w:val="28"/>
          <w:szCs w:val="28"/>
          <w:lang w:val="en-US"/>
        </w:rPr>
        <w:t xml:space="preserve">modern dressings impregnated with decamethoxin on </w:t>
      </w:r>
      <w:r w:rsidRPr="00D313FB">
        <w:rPr>
          <w:i/>
          <w:iCs/>
          <w:sz w:val="28"/>
          <w:szCs w:val="28"/>
        </w:rPr>
        <w:t>S. aureus, E. coli, P. aeruginosa</w:t>
      </w:r>
      <w:r w:rsidRPr="00D313FB">
        <w:rPr>
          <w:sz w:val="28"/>
          <w:szCs w:val="28"/>
        </w:rPr>
        <w:t xml:space="preserve">, </w:t>
      </w:r>
      <w:r w:rsidRPr="00291971">
        <w:rPr>
          <w:i/>
          <w:iCs/>
          <w:sz w:val="28"/>
          <w:szCs w:val="28"/>
          <w:lang w:val="en-US" w:eastAsia="ru-RU"/>
        </w:rPr>
        <w:t>C</w:t>
      </w:r>
      <w:r w:rsidRPr="00291971">
        <w:rPr>
          <w:i/>
          <w:iCs/>
          <w:sz w:val="28"/>
          <w:szCs w:val="28"/>
          <w:lang w:eastAsia="ru-RU"/>
        </w:rPr>
        <w:t xml:space="preserve">. </w:t>
      </w:r>
      <w:r w:rsidRPr="00291971">
        <w:rPr>
          <w:i/>
          <w:iCs/>
          <w:sz w:val="28"/>
          <w:szCs w:val="28"/>
          <w:lang w:val="en-US" w:eastAsia="ru-RU"/>
        </w:rPr>
        <w:t>albicans</w:t>
      </w:r>
      <w:r w:rsidRPr="00D313FB">
        <w:rPr>
          <w:i/>
          <w:iCs/>
          <w:sz w:val="28"/>
          <w:szCs w:val="28"/>
          <w:lang w:eastAsia="ru-RU"/>
        </w:rPr>
        <w:t xml:space="preserve"> </w:t>
      </w:r>
      <w:r>
        <w:rPr>
          <w:sz w:val="28"/>
          <w:szCs w:val="28"/>
        </w:rPr>
        <w:t>w</w:t>
      </w:r>
      <w:r>
        <w:rPr>
          <w:sz w:val="28"/>
          <w:szCs w:val="28"/>
          <w:lang w:val="en-US"/>
        </w:rPr>
        <w:t>as</w:t>
      </w:r>
      <w:r>
        <w:rPr>
          <w:sz w:val="28"/>
          <w:szCs w:val="28"/>
        </w:rPr>
        <w:t xml:space="preserve"> proven</w:t>
      </w:r>
      <w:r>
        <w:rPr>
          <w:sz w:val="28"/>
          <w:szCs w:val="28"/>
          <w:lang w:val="en-US"/>
        </w:rPr>
        <w:t>.</w:t>
      </w:r>
    </w:p>
    <w:p w:rsidR="00216850" w:rsidRDefault="00216850" w:rsidP="00EB7753">
      <w:pPr>
        <w:pStyle w:val="NormalWeb"/>
        <w:tabs>
          <w:tab w:val="left" w:pos="851"/>
        </w:tabs>
        <w:spacing w:before="0" w:beforeAutospacing="0" w:after="0" w:afterAutospacing="0" w:line="360" w:lineRule="auto"/>
        <w:ind w:firstLine="426"/>
        <w:jc w:val="both"/>
        <w:rPr>
          <w:b/>
          <w:bCs/>
          <w:sz w:val="28"/>
          <w:szCs w:val="28"/>
        </w:rPr>
      </w:pPr>
    </w:p>
    <w:p w:rsidR="00216850" w:rsidRPr="00C65533" w:rsidRDefault="00216850" w:rsidP="00EB7753">
      <w:pPr>
        <w:pStyle w:val="NormalWeb"/>
        <w:tabs>
          <w:tab w:val="left" w:pos="851"/>
        </w:tabs>
        <w:spacing w:before="0" w:beforeAutospacing="0" w:after="0" w:afterAutospacing="0" w:line="360" w:lineRule="auto"/>
        <w:ind w:firstLine="426"/>
        <w:jc w:val="both"/>
        <w:rPr>
          <w:b/>
          <w:bCs/>
          <w:sz w:val="28"/>
          <w:szCs w:val="28"/>
        </w:rPr>
      </w:pPr>
      <w:r>
        <w:rPr>
          <w:b/>
          <w:bCs/>
          <w:sz w:val="28"/>
          <w:szCs w:val="28"/>
          <w:lang w:val="en-US"/>
        </w:rPr>
        <w:t>Literature</w:t>
      </w:r>
      <w:r w:rsidRPr="00C65533">
        <w:rPr>
          <w:b/>
          <w:bCs/>
          <w:sz w:val="28"/>
          <w:szCs w:val="28"/>
        </w:rPr>
        <w:t>.</w:t>
      </w:r>
    </w:p>
    <w:p w:rsidR="00216850" w:rsidRPr="007B1EF6" w:rsidRDefault="00216850" w:rsidP="00EB7753">
      <w:pPr>
        <w:pStyle w:val="NormalWeb"/>
        <w:numPr>
          <w:ilvl w:val="0"/>
          <w:numId w:val="2"/>
        </w:numPr>
        <w:tabs>
          <w:tab w:val="left" w:pos="851"/>
        </w:tabs>
        <w:spacing w:before="0" w:beforeAutospacing="0" w:after="0" w:afterAutospacing="0" w:line="360" w:lineRule="auto"/>
        <w:ind w:left="0" w:firstLine="426"/>
        <w:jc w:val="both"/>
        <w:rPr>
          <w:sz w:val="32"/>
          <w:szCs w:val="32"/>
        </w:rPr>
      </w:pPr>
      <w:r>
        <w:rPr>
          <w:sz w:val="28"/>
          <w:szCs w:val="28"/>
          <w:lang w:val="en-US"/>
        </w:rPr>
        <w:t>Algorithms</w:t>
      </w:r>
      <w:r w:rsidRPr="00E962C1">
        <w:rPr>
          <w:sz w:val="28"/>
          <w:szCs w:val="28"/>
        </w:rPr>
        <w:t xml:space="preserve"> </w:t>
      </w:r>
      <w:r>
        <w:rPr>
          <w:sz w:val="28"/>
          <w:szCs w:val="28"/>
          <w:lang w:val="en-US"/>
        </w:rPr>
        <w:t>of</w:t>
      </w:r>
      <w:r w:rsidRPr="00E962C1">
        <w:rPr>
          <w:sz w:val="28"/>
          <w:szCs w:val="28"/>
        </w:rPr>
        <w:t xml:space="preserve"> </w:t>
      </w:r>
      <w:r>
        <w:rPr>
          <w:sz w:val="28"/>
          <w:szCs w:val="28"/>
          <w:lang w:val="en-US"/>
        </w:rPr>
        <w:t>specialized</w:t>
      </w:r>
      <w:r w:rsidRPr="00E962C1">
        <w:rPr>
          <w:sz w:val="28"/>
          <w:szCs w:val="28"/>
        </w:rPr>
        <w:t xml:space="preserve"> </w:t>
      </w:r>
      <w:r>
        <w:rPr>
          <w:sz w:val="28"/>
          <w:szCs w:val="28"/>
          <w:lang w:val="en-US"/>
        </w:rPr>
        <w:t>medical</w:t>
      </w:r>
      <w:r w:rsidRPr="00E962C1">
        <w:rPr>
          <w:sz w:val="28"/>
          <w:szCs w:val="28"/>
        </w:rPr>
        <w:t xml:space="preserve"> </w:t>
      </w:r>
      <w:r>
        <w:rPr>
          <w:sz w:val="28"/>
          <w:szCs w:val="28"/>
          <w:lang w:val="en-US"/>
        </w:rPr>
        <w:t>aid</w:t>
      </w:r>
      <w:r w:rsidRPr="00E962C1">
        <w:rPr>
          <w:sz w:val="28"/>
          <w:szCs w:val="28"/>
        </w:rPr>
        <w:t xml:space="preserve"> </w:t>
      </w:r>
      <w:r>
        <w:rPr>
          <w:sz w:val="28"/>
          <w:szCs w:val="28"/>
          <w:lang w:val="en-US"/>
        </w:rPr>
        <w:t>to</w:t>
      </w:r>
      <w:r w:rsidRPr="00E962C1">
        <w:rPr>
          <w:sz w:val="28"/>
          <w:szCs w:val="28"/>
        </w:rPr>
        <w:t xml:space="preserve"> </w:t>
      </w:r>
      <w:r>
        <w:rPr>
          <w:sz w:val="28"/>
          <w:szCs w:val="28"/>
          <w:lang w:val="en-US"/>
        </w:rPr>
        <w:t>ill</w:t>
      </w:r>
      <w:r w:rsidRPr="00E962C1">
        <w:rPr>
          <w:sz w:val="28"/>
          <w:szCs w:val="28"/>
        </w:rPr>
        <w:t xml:space="preserve"> </w:t>
      </w:r>
      <w:r>
        <w:rPr>
          <w:sz w:val="28"/>
          <w:szCs w:val="28"/>
          <w:lang w:val="en-US"/>
        </w:rPr>
        <w:t>people</w:t>
      </w:r>
      <w:r w:rsidRPr="00E962C1">
        <w:rPr>
          <w:sz w:val="28"/>
          <w:szCs w:val="28"/>
        </w:rPr>
        <w:t xml:space="preserve"> </w:t>
      </w:r>
      <w:r>
        <w:rPr>
          <w:sz w:val="28"/>
          <w:szCs w:val="28"/>
          <w:lang w:val="en-US"/>
        </w:rPr>
        <w:t>with</w:t>
      </w:r>
      <w:r w:rsidRPr="00E962C1">
        <w:rPr>
          <w:sz w:val="28"/>
          <w:szCs w:val="28"/>
        </w:rPr>
        <w:t xml:space="preserve"> </w:t>
      </w:r>
      <w:r>
        <w:rPr>
          <w:sz w:val="28"/>
          <w:szCs w:val="28"/>
          <w:lang w:val="en-US"/>
        </w:rPr>
        <w:t>sugar</w:t>
      </w:r>
      <w:r w:rsidRPr="00E962C1">
        <w:rPr>
          <w:sz w:val="28"/>
          <w:szCs w:val="28"/>
        </w:rPr>
        <w:t xml:space="preserve"> </w:t>
      </w:r>
      <w:r>
        <w:rPr>
          <w:sz w:val="28"/>
          <w:szCs w:val="28"/>
          <w:lang w:val="en-US"/>
        </w:rPr>
        <w:t>diabetes</w:t>
      </w:r>
      <w:r w:rsidRPr="00E962C1">
        <w:rPr>
          <w:sz w:val="28"/>
          <w:szCs w:val="28"/>
        </w:rPr>
        <w:t xml:space="preserve"> / </w:t>
      </w:r>
      <w:r>
        <w:rPr>
          <w:sz w:val="28"/>
          <w:szCs w:val="28"/>
          <w:lang w:val="en-US"/>
        </w:rPr>
        <w:t>Edited</w:t>
      </w:r>
      <w:r w:rsidRPr="00E962C1">
        <w:rPr>
          <w:sz w:val="28"/>
          <w:szCs w:val="28"/>
        </w:rPr>
        <w:t xml:space="preserve"> </w:t>
      </w:r>
      <w:r>
        <w:rPr>
          <w:sz w:val="28"/>
          <w:szCs w:val="28"/>
          <w:lang w:val="en-US"/>
        </w:rPr>
        <w:t>by</w:t>
      </w:r>
      <w:r w:rsidRPr="00E962C1">
        <w:rPr>
          <w:sz w:val="28"/>
          <w:szCs w:val="28"/>
        </w:rPr>
        <w:t xml:space="preserve"> </w:t>
      </w:r>
      <w:r>
        <w:rPr>
          <w:sz w:val="28"/>
          <w:szCs w:val="28"/>
          <w:lang w:val="en-US"/>
        </w:rPr>
        <w:t>I</w:t>
      </w:r>
      <w:r w:rsidRPr="00E962C1">
        <w:rPr>
          <w:sz w:val="28"/>
          <w:szCs w:val="28"/>
        </w:rPr>
        <w:t xml:space="preserve">. </w:t>
      </w:r>
      <w:r>
        <w:rPr>
          <w:sz w:val="28"/>
          <w:szCs w:val="28"/>
          <w:lang w:val="en-US"/>
        </w:rPr>
        <w:t>I</w:t>
      </w:r>
      <w:r w:rsidRPr="00E962C1">
        <w:rPr>
          <w:sz w:val="28"/>
          <w:szCs w:val="28"/>
        </w:rPr>
        <w:t xml:space="preserve">. </w:t>
      </w:r>
      <w:r>
        <w:rPr>
          <w:sz w:val="28"/>
          <w:szCs w:val="28"/>
          <w:lang w:val="en-US"/>
        </w:rPr>
        <w:t>Dedov</w:t>
      </w:r>
      <w:r w:rsidRPr="00E962C1">
        <w:rPr>
          <w:sz w:val="28"/>
          <w:szCs w:val="28"/>
        </w:rPr>
        <w:t xml:space="preserve">, </w:t>
      </w:r>
      <w:r>
        <w:rPr>
          <w:sz w:val="28"/>
          <w:szCs w:val="28"/>
          <w:lang w:val="en-US"/>
        </w:rPr>
        <w:t>M</w:t>
      </w:r>
      <w:r w:rsidRPr="00E962C1">
        <w:rPr>
          <w:sz w:val="28"/>
          <w:szCs w:val="28"/>
        </w:rPr>
        <w:t xml:space="preserve">. </w:t>
      </w:r>
      <w:r>
        <w:rPr>
          <w:sz w:val="28"/>
          <w:szCs w:val="28"/>
          <w:lang w:val="en-US"/>
        </w:rPr>
        <w:t>V</w:t>
      </w:r>
      <w:r w:rsidRPr="00E962C1">
        <w:rPr>
          <w:sz w:val="28"/>
          <w:szCs w:val="28"/>
        </w:rPr>
        <w:t xml:space="preserve">. </w:t>
      </w:r>
      <w:r>
        <w:rPr>
          <w:sz w:val="28"/>
          <w:szCs w:val="28"/>
          <w:lang w:val="en-US"/>
        </w:rPr>
        <w:t>Shestakova. M</w:t>
      </w:r>
      <w:r w:rsidRPr="00E962C1">
        <w:rPr>
          <w:sz w:val="28"/>
          <w:szCs w:val="28"/>
          <w:lang w:val="ru-RU"/>
        </w:rPr>
        <w:t>.,</w:t>
      </w:r>
      <w:r w:rsidRPr="007B1EF6">
        <w:rPr>
          <w:sz w:val="28"/>
          <w:szCs w:val="28"/>
        </w:rPr>
        <w:t xml:space="preserve"> 2009. </w:t>
      </w:r>
      <w:r>
        <w:rPr>
          <w:sz w:val="28"/>
          <w:szCs w:val="28"/>
        </w:rPr>
        <w:t xml:space="preserve">– </w:t>
      </w:r>
      <w:r w:rsidRPr="007B1EF6">
        <w:rPr>
          <w:sz w:val="28"/>
          <w:szCs w:val="28"/>
        </w:rPr>
        <w:t xml:space="preserve">101 </w:t>
      </w:r>
      <w:r>
        <w:rPr>
          <w:sz w:val="28"/>
          <w:szCs w:val="28"/>
          <w:lang w:val="en-US"/>
        </w:rPr>
        <w:t>p</w:t>
      </w:r>
      <w:r w:rsidRPr="007B1EF6">
        <w:rPr>
          <w:sz w:val="28"/>
          <w:szCs w:val="28"/>
        </w:rPr>
        <w:t xml:space="preserve">. </w:t>
      </w:r>
    </w:p>
    <w:p w:rsidR="00216850" w:rsidRPr="007B1EF6" w:rsidRDefault="00216850" w:rsidP="00EB7753">
      <w:pPr>
        <w:pStyle w:val="NormalWeb"/>
        <w:numPr>
          <w:ilvl w:val="0"/>
          <w:numId w:val="2"/>
        </w:numPr>
        <w:tabs>
          <w:tab w:val="left" w:pos="851"/>
        </w:tabs>
        <w:spacing w:before="0" w:beforeAutospacing="0" w:after="0" w:afterAutospacing="0" w:line="360" w:lineRule="auto"/>
        <w:ind w:left="0" w:firstLine="426"/>
        <w:jc w:val="both"/>
        <w:rPr>
          <w:sz w:val="36"/>
          <w:szCs w:val="36"/>
        </w:rPr>
      </w:pPr>
      <w:r>
        <w:rPr>
          <w:sz w:val="28"/>
          <w:szCs w:val="28"/>
          <w:lang w:val="en-US"/>
        </w:rPr>
        <w:t>Antiseptics</w:t>
      </w:r>
      <w:r w:rsidRPr="00E962C1">
        <w:rPr>
          <w:sz w:val="28"/>
          <w:szCs w:val="28"/>
        </w:rPr>
        <w:t xml:space="preserve"> </w:t>
      </w:r>
      <w:r>
        <w:rPr>
          <w:sz w:val="28"/>
          <w:szCs w:val="28"/>
          <w:lang w:val="en-US"/>
        </w:rPr>
        <w:t>in</w:t>
      </w:r>
      <w:r w:rsidRPr="00E962C1">
        <w:rPr>
          <w:sz w:val="28"/>
          <w:szCs w:val="28"/>
        </w:rPr>
        <w:t xml:space="preserve"> </w:t>
      </w:r>
      <w:r>
        <w:rPr>
          <w:sz w:val="28"/>
          <w:szCs w:val="28"/>
          <w:lang w:val="en-US"/>
        </w:rPr>
        <w:t>prophylaxis</w:t>
      </w:r>
      <w:r w:rsidRPr="00E962C1">
        <w:rPr>
          <w:sz w:val="28"/>
          <w:szCs w:val="28"/>
        </w:rPr>
        <w:t xml:space="preserve"> </w:t>
      </w:r>
      <w:r>
        <w:rPr>
          <w:sz w:val="28"/>
          <w:szCs w:val="28"/>
          <w:lang w:val="en-US"/>
        </w:rPr>
        <w:t>and</w:t>
      </w:r>
      <w:r w:rsidRPr="00E962C1">
        <w:rPr>
          <w:sz w:val="28"/>
          <w:szCs w:val="28"/>
        </w:rPr>
        <w:t xml:space="preserve"> </w:t>
      </w:r>
      <w:r>
        <w:rPr>
          <w:sz w:val="28"/>
          <w:szCs w:val="28"/>
          <w:lang w:val="en-US"/>
        </w:rPr>
        <w:t>treatment</w:t>
      </w:r>
      <w:r w:rsidRPr="00E962C1">
        <w:rPr>
          <w:sz w:val="28"/>
          <w:szCs w:val="28"/>
        </w:rPr>
        <w:t xml:space="preserve"> </w:t>
      </w:r>
      <w:r>
        <w:rPr>
          <w:sz w:val="28"/>
          <w:szCs w:val="28"/>
          <w:lang w:val="en-US"/>
        </w:rPr>
        <w:t>of</w:t>
      </w:r>
      <w:r w:rsidRPr="00E962C1">
        <w:rPr>
          <w:sz w:val="28"/>
          <w:szCs w:val="28"/>
        </w:rPr>
        <w:t xml:space="preserve"> </w:t>
      </w:r>
      <w:r>
        <w:rPr>
          <w:sz w:val="28"/>
          <w:szCs w:val="28"/>
          <w:lang w:val="en-US"/>
        </w:rPr>
        <w:t>infectious</w:t>
      </w:r>
      <w:r w:rsidRPr="00E962C1">
        <w:rPr>
          <w:sz w:val="28"/>
          <w:szCs w:val="28"/>
        </w:rPr>
        <w:t xml:space="preserve"> / [</w:t>
      </w:r>
      <w:r>
        <w:rPr>
          <w:sz w:val="28"/>
          <w:szCs w:val="28"/>
          <w:lang w:val="en-US"/>
        </w:rPr>
        <w:t>Paliy</w:t>
      </w:r>
      <w:r w:rsidRPr="00E962C1">
        <w:rPr>
          <w:sz w:val="28"/>
          <w:szCs w:val="28"/>
        </w:rPr>
        <w:t xml:space="preserve"> </w:t>
      </w:r>
      <w:r>
        <w:rPr>
          <w:sz w:val="28"/>
          <w:szCs w:val="28"/>
          <w:lang w:val="en-US"/>
        </w:rPr>
        <w:t>G</w:t>
      </w:r>
      <w:r w:rsidRPr="00E962C1">
        <w:rPr>
          <w:sz w:val="28"/>
          <w:szCs w:val="28"/>
        </w:rPr>
        <w:t xml:space="preserve">. </w:t>
      </w:r>
      <w:r>
        <w:rPr>
          <w:sz w:val="28"/>
          <w:szCs w:val="28"/>
          <w:lang w:val="en-US"/>
        </w:rPr>
        <w:t>K</w:t>
      </w:r>
      <w:r w:rsidRPr="00E962C1">
        <w:rPr>
          <w:sz w:val="28"/>
          <w:szCs w:val="28"/>
        </w:rPr>
        <w:t xml:space="preserve">., </w:t>
      </w:r>
      <w:r>
        <w:rPr>
          <w:sz w:val="28"/>
          <w:szCs w:val="28"/>
          <w:lang w:val="en-US"/>
        </w:rPr>
        <w:t>Koget</w:t>
      </w:r>
      <w:r w:rsidRPr="00E962C1">
        <w:rPr>
          <w:sz w:val="28"/>
          <w:szCs w:val="28"/>
        </w:rPr>
        <w:t xml:space="preserve"> </w:t>
      </w:r>
      <w:r>
        <w:rPr>
          <w:sz w:val="28"/>
          <w:szCs w:val="28"/>
          <w:lang w:val="en-US"/>
        </w:rPr>
        <w:t>T</w:t>
      </w:r>
      <w:r w:rsidRPr="00E962C1">
        <w:rPr>
          <w:sz w:val="28"/>
          <w:szCs w:val="28"/>
        </w:rPr>
        <w:t xml:space="preserve">. </w:t>
      </w:r>
      <w:r>
        <w:rPr>
          <w:sz w:val="28"/>
          <w:szCs w:val="28"/>
          <w:lang w:val="en-US"/>
        </w:rPr>
        <w:t>O</w:t>
      </w:r>
      <w:r w:rsidRPr="00E962C1">
        <w:rPr>
          <w:sz w:val="28"/>
          <w:szCs w:val="28"/>
        </w:rPr>
        <w:t xml:space="preserve">., </w:t>
      </w:r>
      <w:r>
        <w:rPr>
          <w:sz w:val="28"/>
          <w:szCs w:val="28"/>
          <w:lang w:val="en-US"/>
        </w:rPr>
        <w:t>Paliy</w:t>
      </w:r>
      <w:r w:rsidRPr="00E962C1">
        <w:rPr>
          <w:sz w:val="28"/>
          <w:szCs w:val="28"/>
        </w:rPr>
        <w:t xml:space="preserve"> </w:t>
      </w:r>
      <w:r>
        <w:rPr>
          <w:sz w:val="28"/>
          <w:szCs w:val="28"/>
          <w:lang w:val="en-US"/>
        </w:rPr>
        <w:t>V</w:t>
      </w:r>
      <w:r w:rsidRPr="00E962C1">
        <w:rPr>
          <w:sz w:val="28"/>
          <w:szCs w:val="28"/>
        </w:rPr>
        <w:t xml:space="preserve">. </w:t>
      </w:r>
      <w:r>
        <w:rPr>
          <w:sz w:val="28"/>
          <w:szCs w:val="28"/>
          <w:lang w:val="en-US"/>
        </w:rPr>
        <w:t>G</w:t>
      </w:r>
      <w:r w:rsidRPr="00E962C1">
        <w:rPr>
          <w:sz w:val="28"/>
          <w:szCs w:val="28"/>
        </w:rPr>
        <w:t xml:space="preserve">. </w:t>
      </w:r>
      <w:r>
        <w:rPr>
          <w:sz w:val="28"/>
          <w:szCs w:val="28"/>
          <w:lang w:val="en-US"/>
        </w:rPr>
        <w:t>et al.</w:t>
      </w:r>
      <w:r w:rsidRPr="00E962C1">
        <w:rPr>
          <w:sz w:val="28"/>
          <w:szCs w:val="28"/>
        </w:rPr>
        <w:t>]</w:t>
      </w:r>
      <w:r>
        <w:rPr>
          <w:sz w:val="28"/>
          <w:szCs w:val="28"/>
        </w:rPr>
        <w:t xml:space="preserve">. – К.: </w:t>
      </w:r>
      <w:r>
        <w:rPr>
          <w:sz w:val="28"/>
          <w:szCs w:val="28"/>
          <w:lang w:val="en-US"/>
        </w:rPr>
        <w:t>Zdorovya</w:t>
      </w:r>
      <w:r>
        <w:rPr>
          <w:sz w:val="28"/>
          <w:szCs w:val="28"/>
        </w:rPr>
        <w:t xml:space="preserve">, 1997. – 201 </w:t>
      </w:r>
      <w:r>
        <w:rPr>
          <w:sz w:val="28"/>
          <w:szCs w:val="28"/>
          <w:lang w:val="en-US"/>
        </w:rPr>
        <w:t>p</w:t>
      </w:r>
      <w:r w:rsidRPr="007B1EF6">
        <w:rPr>
          <w:sz w:val="28"/>
          <w:szCs w:val="28"/>
        </w:rPr>
        <w:t>.</w:t>
      </w:r>
    </w:p>
    <w:p w:rsidR="00216850" w:rsidRPr="00442675" w:rsidRDefault="00216850" w:rsidP="00EB7753">
      <w:pPr>
        <w:pStyle w:val="NormalWeb"/>
        <w:numPr>
          <w:ilvl w:val="0"/>
          <w:numId w:val="2"/>
        </w:numPr>
        <w:tabs>
          <w:tab w:val="left" w:pos="851"/>
        </w:tabs>
        <w:spacing w:before="0" w:beforeAutospacing="0" w:after="0" w:afterAutospacing="0" w:line="360" w:lineRule="auto"/>
        <w:ind w:left="0" w:firstLine="426"/>
        <w:jc w:val="both"/>
        <w:rPr>
          <w:sz w:val="28"/>
          <w:szCs w:val="28"/>
        </w:rPr>
      </w:pPr>
      <w:r>
        <w:rPr>
          <w:sz w:val="28"/>
          <w:szCs w:val="28"/>
          <w:lang w:val="en-US"/>
        </w:rPr>
        <w:t>The</w:t>
      </w:r>
      <w:r w:rsidRPr="00E962C1">
        <w:rPr>
          <w:sz w:val="28"/>
          <w:szCs w:val="28"/>
        </w:rPr>
        <w:t xml:space="preserve"> </w:t>
      </w:r>
      <w:r>
        <w:rPr>
          <w:sz w:val="28"/>
          <w:szCs w:val="28"/>
          <w:lang w:val="en-US"/>
        </w:rPr>
        <w:t>assess</w:t>
      </w:r>
      <w:r w:rsidRPr="00E962C1">
        <w:rPr>
          <w:sz w:val="28"/>
          <w:szCs w:val="28"/>
        </w:rPr>
        <w:t xml:space="preserve"> </w:t>
      </w:r>
      <w:r>
        <w:rPr>
          <w:sz w:val="28"/>
          <w:szCs w:val="28"/>
          <w:lang w:val="en-US"/>
        </w:rPr>
        <w:t>of</w:t>
      </w:r>
      <w:r w:rsidRPr="00E962C1">
        <w:rPr>
          <w:sz w:val="28"/>
          <w:szCs w:val="28"/>
        </w:rPr>
        <w:t xml:space="preserve"> </w:t>
      </w:r>
      <w:r>
        <w:rPr>
          <w:sz w:val="28"/>
          <w:szCs w:val="28"/>
          <w:lang w:val="en-US"/>
        </w:rPr>
        <w:t>sensitivity</w:t>
      </w:r>
      <w:r w:rsidRPr="00E962C1">
        <w:rPr>
          <w:sz w:val="28"/>
          <w:szCs w:val="28"/>
        </w:rPr>
        <w:t xml:space="preserve"> </w:t>
      </w:r>
      <w:r>
        <w:rPr>
          <w:sz w:val="28"/>
          <w:szCs w:val="28"/>
          <w:lang w:val="en-US"/>
        </w:rPr>
        <w:t>of</w:t>
      </w:r>
      <w:r w:rsidRPr="00E962C1">
        <w:rPr>
          <w:sz w:val="28"/>
          <w:szCs w:val="28"/>
        </w:rPr>
        <w:t xml:space="preserve"> </w:t>
      </w:r>
      <w:r>
        <w:rPr>
          <w:sz w:val="28"/>
          <w:szCs w:val="28"/>
          <w:lang w:val="en-US"/>
        </w:rPr>
        <w:t>microorganisms</w:t>
      </w:r>
      <w:r w:rsidRPr="00E962C1">
        <w:rPr>
          <w:sz w:val="28"/>
          <w:szCs w:val="28"/>
        </w:rPr>
        <w:t xml:space="preserve"> </w:t>
      </w:r>
      <w:r>
        <w:rPr>
          <w:sz w:val="28"/>
          <w:szCs w:val="28"/>
          <w:lang w:val="en-US"/>
        </w:rPr>
        <w:t>to</w:t>
      </w:r>
      <w:r w:rsidRPr="00E962C1">
        <w:rPr>
          <w:sz w:val="28"/>
          <w:szCs w:val="28"/>
        </w:rPr>
        <w:t xml:space="preserve"> </w:t>
      </w:r>
      <w:r>
        <w:rPr>
          <w:sz w:val="28"/>
          <w:szCs w:val="28"/>
          <w:lang w:val="en-US"/>
        </w:rPr>
        <w:t>antibacterial</w:t>
      </w:r>
      <w:r w:rsidRPr="00E962C1">
        <w:rPr>
          <w:sz w:val="28"/>
          <w:szCs w:val="28"/>
        </w:rPr>
        <w:t xml:space="preserve"> </w:t>
      </w:r>
      <w:r>
        <w:rPr>
          <w:sz w:val="28"/>
          <w:szCs w:val="28"/>
          <w:lang w:val="en-US"/>
        </w:rPr>
        <w:t>drugs</w:t>
      </w:r>
      <w:r w:rsidRPr="00E962C1">
        <w:rPr>
          <w:sz w:val="28"/>
          <w:szCs w:val="28"/>
        </w:rPr>
        <w:t xml:space="preserve">: </w:t>
      </w:r>
      <w:r>
        <w:rPr>
          <w:sz w:val="28"/>
          <w:szCs w:val="28"/>
          <w:lang w:val="en-US"/>
        </w:rPr>
        <w:t>methodical</w:t>
      </w:r>
      <w:r w:rsidRPr="00E962C1">
        <w:rPr>
          <w:sz w:val="28"/>
          <w:szCs w:val="28"/>
        </w:rPr>
        <w:t xml:space="preserve"> </w:t>
      </w:r>
      <w:r>
        <w:rPr>
          <w:sz w:val="28"/>
          <w:szCs w:val="28"/>
          <w:lang w:val="en-US"/>
        </w:rPr>
        <w:t>recommendations</w:t>
      </w:r>
      <w:r w:rsidRPr="00E962C1">
        <w:rPr>
          <w:sz w:val="28"/>
          <w:szCs w:val="28"/>
        </w:rPr>
        <w:t xml:space="preserve"> </w:t>
      </w:r>
      <w:r>
        <w:rPr>
          <w:sz w:val="28"/>
          <w:szCs w:val="28"/>
          <w:lang w:val="en-US"/>
        </w:rPr>
        <w:t>MV</w:t>
      </w:r>
      <w:r w:rsidRPr="00E962C1">
        <w:rPr>
          <w:sz w:val="28"/>
          <w:szCs w:val="28"/>
        </w:rPr>
        <w:t xml:space="preserve"> </w:t>
      </w:r>
      <w:r w:rsidRPr="003D1C34">
        <w:rPr>
          <w:sz w:val="28"/>
          <w:szCs w:val="28"/>
        </w:rPr>
        <w:t>9.9.5 – 143</w:t>
      </w:r>
      <w:r>
        <w:rPr>
          <w:sz w:val="28"/>
          <w:szCs w:val="28"/>
        </w:rPr>
        <w:t xml:space="preserve"> </w:t>
      </w:r>
      <w:r w:rsidRPr="003D1C34">
        <w:rPr>
          <w:sz w:val="28"/>
          <w:szCs w:val="28"/>
        </w:rPr>
        <w:t>/[</w:t>
      </w:r>
      <w:r>
        <w:rPr>
          <w:sz w:val="28"/>
          <w:szCs w:val="28"/>
          <w:lang w:val="en-US"/>
        </w:rPr>
        <w:t>Necrasova L. S.</w:t>
      </w:r>
      <w:r>
        <w:rPr>
          <w:sz w:val="28"/>
          <w:szCs w:val="28"/>
        </w:rPr>
        <w:t xml:space="preserve">, </w:t>
      </w:r>
      <w:r>
        <w:rPr>
          <w:sz w:val="28"/>
          <w:szCs w:val="28"/>
          <w:lang w:val="en-US"/>
        </w:rPr>
        <w:t xml:space="preserve"> Svyta V. M.</w:t>
      </w:r>
      <w:r>
        <w:rPr>
          <w:sz w:val="28"/>
          <w:szCs w:val="28"/>
        </w:rPr>
        <w:t xml:space="preserve">, </w:t>
      </w:r>
      <w:r>
        <w:rPr>
          <w:sz w:val="28"/>
          <w:szCs w:val="28"/>
          <w:lang w:val="en-US"/>
        </w:rPr>
        <w:t>Hlushkevych T. G. et al.</w:t>
      </w:r>
      <w:r w:rsidRPr="00442675">
        <w:rPr>
          <w:sz w:val="28"/>
          <w:szCs w:val="28"/>
        </w:rPr>
        <w:t>].</w:t>
      </w:r>
      <w:r w:rsidRPr="00A1076B">
        <w:rPr>
          <w:sz w:val="28"/>
          <w:szCs w:val="28"/>
        </w:rPr>
        <w:t xml:space="preserve"> </w:t>
      </w:r>
      <w:r>
        <w:rPr>
          <w:sz w:val="28"/>
          <w:szCs w:val="28"/>
        </w:rPr>
        <w:t xml:space="preserve">– </w:t>
      </w:r>
      <w:r w:rsidRPr="00442675">
        <w:rPr>
          <w:sz w:val="28"/>
          <w:szCs w:val="28"/>
        </w:rPr>
        <w:t>К.</w:t>
      </w:r>
      <w:r w:rsidRPr="00A1076B">
        <w:rPr>
          <w:sz w:val="28"/>
          <w:szCs w:val="28"/>
        </w:rPr>
        <w:t xml:space="preserve"> </w:t>
      </w:r>
      <w:r>
        <w:rPr>
          <w:sz w:val="28"/>
          <w:szCs w:val="28"/>
        </w:rPr>
        <w:t xml:space="preserve">– </w:t>
      </w:r>
      <w:r w:rsidRPr="00442675">
        <w:rPr>
          <w:sz w:val="28"/>
          <w:szCs w:val="28"/>
        </w:rPr>
        <w:t>2007.</w:t>
      </w:r>
      <w:r w:rsidRPr="00A1076B">
        <w:rPr>
          <w:sz w:val="28"/>
          <w:szCs w:val="28"/>
        </w:rPr>
        <w:t xml:space="preserve"> </w:t>
      </w:r>
      <w:r>
        <w:rPr>
          <w:sz w:val="28"/>
          <w:szCs w:val="28"/>
        </w:rPr>
        <w:t xml:space="preserve">– </w:t>
      </w:r>
      <w:r w:rsidRPr="00442675">
        <w:rPr>
          <w:sz w:val="28"/>
          <w:szCs w:val="28"/>
        </w:rPr>
        <w:t xml:space="preserve">74 </w:t>
      </w:r>
      <w:r>
        <w:rPr>
          <w:sz w:val="28"/>
          <w:szCs w:val="28"/>
          <w:lang w:val="en-US"/>
        </w:rPr>
        <w:t>p</w:t>
      </w:r>
      <w:r w:rsidRPr="00442675">
        <w:rPr>
          <w:sz w:val="28"/>
          <w:szCs w:val="28"/>
        </w:rPr>
        <w:t>.</w:t>
      </w:r>
    </w:p>
    <w:p w:rsidR="00216850" w:rsidRPr="00442675" w:rsidRDefault="00216850" w:rsidP="00442675">
      <w:pPr>
        <w:pStyle w:val="NormalWeb"/>
        <w:numPr>
          <w:ilvl w:val="0"/>
          <w:numId w:val="2"/>
        </w:numPr>
        <w:tabs>
          <w:tab w:val="left" w:pos="851"/>
        </w:tabs>
        <w:spacing w:before="0" w:beforeAutospacing="0" w:after="0" w:afterAutospacing="0" w:line="360" w:lineRule="auto"/>
        <w:ind w:left="0" w:firstLine="426"/>
        <w:jc w:val="both"/>
        <w:rPr>
          <w:sz w:val="28"/>
          <w:szCs w:val="28"/>
        </w:rPr>
      </w:pPr>
      <w:r>
        <w:rPr>
          <w:sz w:val="28"/>
          <w:szCs w:val="28"/>
          <w:lang w:val="en-US"/>
        </w:rPr>
        <w:t>International</w:t>
      </w:r>
      <w:r w:rsidRPr="0041270B">
        <w:rPr>
          <w:sz w:val="28"/>
          <w:szCs w:val="28"/>
          <w:lang w:val="ru-RU"/>
        </w:rPr>
        <w:t xml:space="preserve"> </w:t>
      </w:r>
      <w:r w:rsidRPr="00442675">
        <w:rPr>
          <w:sz w:val="28"/>
          <w:szCs w:val="28"/>
        </w:rPr>
        <w:t xml:space="preserve">Международное соглашение по </w:t>
      </w:r>
      <w:r>
        <w:rPr>
          <w:sz w:val="28"/>
          <w:szCs w:val="28"/>
        </w:rPr>
        <w:t xml:space="preserve">диабетической стопе. Составлено </w:t>
      </w:r>
      <w:r w:rsidRPr="00442675">
        <w:rPr>
          <w:sz w:val="28"/>
          <w:szCs w:val="28"/>
        </w:rPr>
        <w:t>Международной рабочей</w:t>
      </w:r>
      <w:r>
        <w:rPr>
          <w:sz w:val="28"/>
          <w:szCs w:val="28"/>
        </w:rPr>
        <w:t xml:space="preserve"> группой по диабетической стопе. –</w:t>
      </w:r>
      <w:r w:rsidRPr="00442675">
        <w:rPr>
          <w:sz w:val="28"/>
          <w:szCs w:val="28"/>
        </w:rPr>
        <w:t xml:space="preserve"> М.: Берег, 2000.</w:t>
      </w:r>
      <w:r>
        <w:rPr>
          <w:sz w:val="28"/>
          <w:szCs w:val="28"/>
        </w:rPr>
        <w:t xml:space="preserve"> – 96 с.</w:t>
      </w:r>
    </w:p>
    <w:p w:rsidR="00216850" w:rsidRDefault="00216850" w:rsidP="00EB7753">
      <w:pPr>
        <w:pStyle w:val="NormalWeb"/>
        <w:numPr>
          <w:ilvl w:val="0"/>
          <w:numId w:val="2"/>
        </w:numPr>
        <w:tabs>
          <w:tab w:val="left" w:pos="851"/>
        </w:tabs>
        <w:spacing w:before="0" w:beforeAutospacing="0" w:after="0" w:afterAutospacing="0" w:line="360" w:lineRule="auto"/>
        <w:ind w:left="0" w:firstLine="426"/>
        <w:jc w:val="both"/>
        <w:rPr>
          <w:sz w:val="28"/>
          <w:szCs w:val="28"/>
        </w:rPr>
      </w:pPr>
      <w:r w:rsidRPr="008E7FC2">
        <w:rPr>
          <w:sz w:val="28"/>
          <w:szCs w:val="28"/>
          <w:lang w:val="en-US"/>
        </w:rPr>
        <w:t>Nazarchuk</w:t>
      </w:r>
      <w:r w:rsidRPr="008E7FC2">
        <w:rPr>
          <w:sz w:val="28"/>
          <w:szCs w:val="28"/>
        </w:rPr>
        <w:t xml:space="preserve"> </w:t>
      </w:r>
      <w:r w:rsidRPr="008E7FC2">
        <w:rPr>
          <w:sz w:val="28"/>
          <w:szCs w:val="28"/>
          <w:lang w:val="en-US"/>
        </w:rPr>
        <w:t>O</w:t>
      </w:r>
      <w:r w:rsidRPr="008E7FC2">
        <w:rPr>
          <w:sz w:val="28"/>
          <w:szCs w:val="28"/>
        </w:rPr>
        <w:t xml:space="preserve">. </w:t>
      </w:r>
      <w:r w:rsidRPr="008E7FC2">
        <w:rPr>
          <w:sz w:val="28"/>
          <w:szCs w:val="28"/>
          <w:lang w:val="en-US"/>
        </w:rPr>
        <w:t>A</w:t>
      </w:r>
      <w:r w:rsidRPr="008E7FC2">
        <w:rPr>
          <w:sz w:val="28"/>
          <w:szCs w:val="28"/>
        </w:rPr>
        <w:t xml:space="preserve">., </w:t>
      </w:r>
      <w:r w:rsidRPr="008E7FC2">
        <w:rPr>
          <w:sz w:val="28"/>
          <w:szCs w:val="28"/>
          <w:lang w:val="en-US"/>
        </w:rPr>
        <w:t>Pal</w:t>
      </w:r>
      <w:r w:rsidRPr="008E7FC2">
        <w:rPr>
          <w:sz w:val="28"/>
          <w:szCs w:val="28"/>
        </w:rPr>
        <w:t>і</w:t>
      </w:r>
      <w:r w:rsidRPr="008E7FC2">
        <w:rPr>
          <w:sz w:val="28"/>
          <w:szCs w:val="28"/>
          <w:lang w:val="en-US"/>
        </w:rPr>
        <w:t>y</w:t>
      </w:r>
      <w:r w:rsidRPr="008E7FC2">
        <w:rPr>
          <w:sz w:val="28"/>
          <w:szCs w:val="28"/>
        </w:rPr>
        <w:t xml:space="preserve"> </w:t>
      </w:r>
      <w:r w:rsidRPr="008E7FC2">
        <w:rPr>
          <w:sz w:val="28"/>
          <w:szCs w:val="28"/>
          <w:lang w:val="en-US"/>
        </w:rPr>
        <w:t>V</w:t>
      </w:r>
      <w:r w:rsidRPr="008E7FC2">
        <w:rPr>
          <w:sz w:val="28"/>
          <w:szCs w:val="28"/>
        </w:rPr>
        <w:t xml:space="preserve">. </w:t>
      </w:r>
      <w:r w:rsidRPr="008E7FC2">
        <w:rPr>
          <w:sz w:val="28"/>
          <w:szCs w:val="28"/>
          <w:lang w:val="en-US"/>
        </w:rPr>
        <w:t>G</w:t>
      </w:r>
      <w:r w:rsidRPr="008E7FC2">
        <w:rPr>
          <w:sz w:val="28"/>
          <w:szCs w:val="28"/>
        </w:rPr>
        <w:t xml:space="preserve">., </w:t>
      </w:r>
      <w:r w:rsidRPr="008E7FC2">
        <w:rPr>
          <w:sz w:val="28"/>
          <w:szCs w:val="28"/>
          <w:lang w:val="en-US"/>
        </w:rPr>
        <w:t>Kulakov</w:t>
      </w:r>
      <w:r w:rsidRPr="008E7FC2">
        <w:rPr>
          <w:sz w:val="28"/>
          <w:szCs w:val="28"/>
        </w:rPr>
        <w:t xml:space="preserve"> </w:t>
      </w:r>
      <w:r w:rsidRPr="008E7FC2">
        <w:rPr>
          <w:sz w:val="28"/>
          <w:szCs w:val="28"/>
          <w:lang w:val="en-US"/>
        </w:rPr>
        <w:t>O</w:t>
      </w:r>
      <w:r w:rsidRPr="008E7FC2">
        <w:rPr>
          <w:sz w:val="28"/>
          <w:szCs w:val="28"/>
        </w:rPr>
        <w:t xml:space="preserve">. І., </w:t>
      </w:r>
      <w:r w:rsidRPr="008E7FC2">
        <w:rPr>
          <w:sz w:val="28"/>
          <w:szCs w:val="28"/>
          <w:lang w:val="en-US"/>
        </w:rPr>
        <w:t>Pal</w:t>
      </w:r>
      <w:r w:rsidRPr="008E7FC2">
        <w:rPr>
          <w:sz w:val="28"/>
          <w:szCs w:val="28"/>
        </w:rPr>
        <w:t>і</w:t>
      </w:r>
      <w:r w:rsidRPr="008E7FC2">
        <w:rPr>
          <w:sz w:val="28"/>
          <w:szCs w:val="28"/>
          <w:lang w:val="en-US"/>
        </w:rPr>
        <w:t>y</w:t>
      </w:r>
      <w:r w:rsidRPr="008E7FC2">
        <w:rPr>
          <w:sz w:val="28"/>
          <w:szCs w:val="28"/>
        </w:rPr>
        <w:t xml:space="preserve"> </w:t>
      </w:r>
      <w:r w:rsidRPr="008E7FC2">
        <w:rPr>
          <w:sz w:val="28"/>
          <w:szCs w:val="28"/>
          <w:lang w:val="en-US"/>
        </w:rPr>
        <w:t>D</w:t>
      </w:r>
      <w:r w:rsidRPr="008E7FC2">
        <w:rPr>
          <w:sz w:val="28"/>
          <w:szCs w:val="28"/>
        </w:rPr>
        <w:t xml:space="preserve">. </w:t>
      </w:r>
      <w:r w:rsidRPr="008E7FC2">
        <w:rPr>
          <w:sz w:val="28"/>
          <w:szCs w:val="28"/>
          <w:lang w:val="en-US"/>
        </w:rPr>
        <w:t>V</w:t>
      </w:r>
      <w:r w:rsidRPr="008E7FC2">
        <w:rPr>
          <w:sz w:val="28"/>
          <w:szCs w:val="28"/>
        </w:rPr>
        <w:t xml:space="preserve">., </w:t>
      </w:r>
      <w:r w:rsidRPr="008E7FC2">
        <w:rPr>
          <w:sz w:val="28"/>
          <w:szCs w:val="28"/>
          <w:lang w:val="en-US"/>
        </w:rPr>
        <w:t>Nazarchuk</w:t>
      </w:r>
      <w:r w:rsidRPr="008E7FC2">
        <w:rPr>
          <w:sz w:val="28"/>
          <w:szCs w:val="28"/>
        </w:rPr>
        <w:t xml:space="preserve">, </w:t>
      </w:r>
      <w:r w:rsidRPr="008E7FC2">
        <w:rPr>
          <w:sz w:val="28"/>
          <w:szCs w:val="28"/>
          <w:lang w:val="en-US"/>
        </w:rPr>
        <w:t>G</w:t>
      </w:r>
      <w:r w:rsidRPr="008E7FC2">
        <w:rPr>
          <w:sz w:val="28"/>
          <w:szCs w:val="28"/>
        </w:rPr>
        <w:t xml:space="preserve">. </w:t>
      </w:r>
      <w:r w:rsidRPr="008E7FC2">
        <w:rPr>
          <w:sz w:val="28"/>
          <w:szCs w:val="28"/>
          <w:lang w:val="en-US"/>
        </w:rPr>
        <w:t>G</w:t>
      </w:r>
      <w:r w:rsidRPr="008E7FC2">
        <w:rPr>
          <w:sz w:val="28"/>
          <w:szCs w:val="28"/>
        </w:rPr>
        <w:t xml:space="preserve">., </w:t>
      </w:r>
      <w:r w:rsidRPr="008E7FC2">
        <w:rPr>
          <w:sz w:val="28"/>
          <w:szCs w:val="28"/>
          <w:lang w:val="en-US"/>
        </w:rPr>
        <w:t>Pol</w:t>
      </w:r>
      <w:r w:rsidRPr="008E7FC2">
        <w:rPr>
          <w:sz w:val="28"/>
          <w:szCs w:val="28"/>
        </w:rPr>
        <w:t>і</w:t>
      </w:r>
      <w:r w:rsidRPr="008E7FC2">
        <w:rPr>
          <w:sz w:val="28"/>
          <w:szCs w:val="28"/>
          <w:lang w:val="en-US"/>
        </w:rPr>
        <w:t>shchuk</w:t>
      </w:r>
      <w:r w:rsidRPr="008E7FC2">
        <w:rPr>
          <w:sz w:val="28"/>
          <w:szCs w:val="28"/>
        </w:rPr>
        <w:t xml:space="preserve"> </w:t>
      </w:r>
      <w:r w:rsidRPr="008E7FC2">
        <w:rPr>
          <w:sz w:val="28"/>
          <w:szCs w:val="28"/>
          <w:lang w:val="en-US"/>
        </w:rPr>
        <w:t>N</w:t>
      </w:r>
      <w:r w:rsidRPr="008E7FC2">
        <w:rPr>
          <w:sz w:val="28"/>
          <w:szCs w:val="28"/>
        </w:rPr>
        <w:t xml:space="preserve">. </w:t>
      </w:r>
      <w:r w:rsidRPr="008E7FC2">
        <w:rPr>
          <w:sz w:val="28"/>
          <w:szCs w:val="28"/>
          <w:lang w:val="en-US"/>
        </w:rPr>
        <w:t>S</w:t>
      </w:r>
      <w:r w:rsidRPr="008E7FC2">
        <w:rPr>
          <w:sz w:val="28"/>
          <w:szCs w:val="28"/>
        </w:rPr>
        <w:t xml:space="preserve">. </w:t>
      </w:r>
      <w:r>
        <w:rPr>
          <w:sz w:val="28"/>
          <w:szCs w:val="28"/>
          <w:lang w:val="en-US"/>
        </w:rPr>
        <w:t>inventors</w:t>
      </w:r>
      <w:r w:rsidRPr="008E7FC2">
        <w:rPr>
          <w:sz w:val="28"/>
          <w:szCs w:val="28"/>
        </w:rPr>
        <w:t xml:space="preserve">; </w:t>
      </w:r>
      <w:r>
        <w:rPr>
          <w:sz w:val="28"/>
          <w:szCs w:val="28"/>
          <w:lang w:val="en-US"/>
        </w:rPr>
        <w:t>Vinnitsa N.I. Pyrogov Memorial National Medical University MH of Ukraine</w:t>
      </w:r>
      <w:r>
        <w:rPr>
          <w:sz w:val="28"/>
          <w:szCs w:val="28"/>
        </w:rPr>
        <w:t xml:space="preserve">, </w:t>
      </w:r>
      <w:r>
        <w:rPr>
          <w:sz w:val="28"/>
          <w:szCs w:val="28"/>
          <w:lang w:val="en-US"/>
        </w:rPr>
        <w:t xml:space="preserve">Vinnitsa, </w:t>
      </w:r>
      <w:r w:rsidRPr="008E7FC2">
        <w:rPr>
          <w:color w:val="000000"/>
          <w:sz w:val="28"/>
          <w:szCs w:val="28"/>
          <w:shd w:val="clear" w:color="auto" w:fill="FFFFFF"/>
          <w:lang w:val="en-US"/>
        </w:rPr>
        <w:t>assignee</w:t>
      </w:r>
      <w:r>
        <w:rPr>
          <w:sz w:val="28"/>
          <w:szCs w:val="28"/>
          <w:lang w:val="en-US"/>
        </w:rPr>
        <w:t xml:space="preserve"> </w:t>
      </w:r>
      <w:r w:rsidRPr="008E7FC2">
        <w:rPr>
          <w:sz w:val="28"/>
          <w:szCs w:val="28"/>
        </w:rPr>
        <w:t>[</w:t>
      </w:r>
      <w:r>
        <w:rPr>
          <w:sz w:val="28"/>
          <w:szCs w:val="28"/>
          <w:lang w:val="en-US"/>
        </w:rPr>
        <w:t>Composition</w:t>
      </w:r>
      <w:r w:rsidRPr="008E7FC2">
        <w:rPr>
          <w:sz w:val="28"/>
          <w:szCs w:val="28"/>
        </w:rPr>
        <w:t xml:space="preserve"> </w:t>
      </w:r>
      <w:r>
        <w:rPr>
          <w:sz w:val="28"/>
          <w:szCs w:val="28"/>
          <w:lang w:val="en-US"/>
        </w:rPr>
        <w:t>for</w:t>
      </w:r>
      <w:r w:rsidRPr="008E7FC2">
        <w:rPr>
          <w:sz w:val="28"/>
          <w:szCs w:val="28"/>
        </w:rPr>
        <w:t xml:space="preserve"> </w:t>
      </w:r>
      <w:r>
        <w:rPr>
          <w:sz w:val="28"/>
          <w:szCs w:val="28"/>
          <w:lang w:val="en-US"/>
        </w:rPr>
        <w:t>finishing</w:t>
      </w:r>
      <w:r w:rsidRPr="008E7FC2">
        <w:rPr>
          <w:sz w:val="28"/>
          <w:szCs w:val="28"/>
        </w:rPr>
        <w:t xml:space="preserve"> </w:t>
      </w:r>
      <w:r>
        <w:rPr>
          <w:sz w:val="28"/>
          <w:szCs w:val="28"/>
          <w:lang w:val="en-US"/>
        </w:rPr>
        <w:t>medical</w:t>
      </w:r>
      <w:r w:rsidRPr="008E7FC2">
        <w:rPr>
          <w:sz w:val="28"/>
          <w:szCs w:val="28"/>
        </w:rPr>
        <w:t xml:space="preserve"> </w:t>
      </w:r>
      <w:r>
        <w:rPr>
          <w:sz w:val="28"/>
          <w:szCs w:val="28"/>
          <w:lang w:val="en-US"/>
        </w:rPr>
        <w:t>textile</w:t>
      </w:r>
      <w:r w:rsidRPr="008E7FC2">
        <w:rPr>
          <w:sz w:val="28"/>
          <w:szCs w:val="28"/>
        </w:rPr>
        <w:t xml:space="preserve"> </w:t>
      </w:r>
      <w:r>
        <w:rPr>
          <w:sz w:val="28"/>
          <w:szCs w:val="28"/>
          <w:lang w:val="en-US"/>
        </w:rPr>
        <w:t>materials</w:t>
      </w:r>
      <w:r w:rsidRPr="008E7FC2">
        <w:rPr>
          <w:sz w:val="28"/>
          <w:szCs w:val="28"/>
        </w:rPr>
        <w:t xml:space="preserve"> </w:t>
      </w:r>
      <w:r>
        <w:rPr>
          <w:sz w:val="28"/>
          <w:szCs w:val="28"/>
          <w:lang w:val="en-US"/>
        </w:rPr>
        <w:t>with</w:t>
      </w:r>
      <w:r w:rsidRPr="008E7FC2">
        <w:rPr>
          <w:sz w:val="28"/>
          <w:szCs w:val="28"/>
        </w:rPr>
        <w:t xml:space="preserve"> </w:t>
      </w:r>
      <w:r>
        <w:rPr>
          <w:sz w:val="28"/>
          <w:szCs w:val="28"/>
          <w:lang w:val="en-US"/>
        </w:rPr>
        <w:t>antimicrobial</w:t>
      </w:r>
      <w:r w:rsidRPr="008E7FC2">
        <w:rPr>
          <w:sz w:val="28"/>
          <w:szCs w:val="28"/>
        </w:rPr>
        <w:t xml:space="preserve"> </w:t>
      </w:r>
      <w:r>
        <w:rPr>
          <w:sz w:val="28"/>
          <w:szCs w:val="28"/>
          <w:lang w:val="en-US"/>
        </w:rPr>
        <w:t>qualities</w:t>
      </w:r>
      <w:r w:rsidRPr="008E7FC2">
        <w:rPr>
          <w:sz w:val="28"/>
          <w:szCs w:val="28"/>
        </w:rPr>
        <w:t xml:space="preserve"> </w:t>
      </w:r>
      <w:r>
        <w:rPr>
          <w:sz w:val="28"/>
          <w:szCs w:val="28"/>
          <w:lang w:val="en-US"/>
        </w:rPr>
        <w:t>and</w:t>
      </w:r>
      <w:r w:rsidRPr="008E7FC2">
        <w:rPr>
          <w:sz w:val="28"/>
          <w:szCs w:val="28"/>
        </w:rPr>
        <w:t xml:space="preserve"> </w:t>
      </w:r>
      <w:r>
        <w:rPr>
          <w:sz w:val="28"/>
          <w:szCs w:val="28"/>
          <w:lang w:val="en-US"/>
        </w:rPr>
        <w:t>pronged</w:t>
      </w:r>
      <w:r w:rsidRPr="008E7FC2">
        <w:rPr>
          <w:sz w:val="28"/>
          <w:szCs w:val="28"/>
        </w:rPr>
        <w:t xml:space="preserve"> </w:t>
      </w:r>
      <w:r>
        <w:rPr>
          <w:sz w:val="28"/>
          <w:szCs w:val="28"/>
          <w:lang w:val="en-US"/>
        </w:rPr>
        <w:t>action</w:t>
      </w:r>
      <w:r w:rsidRPr="008E7FC2">
        <w:rPr>
          <w:sz w:val="28"/>
          <w:szCs w:val="28"/>
        </w:rPr>
        <w:t xml:space="preserve">]. </w:t>
      </w:r>
      <w:r>
        <w:rPr>
          <w:sz w:val="28"/>
          <w:szCs w:val="28"/>
        </w:rPr>
        <w:t>Ukraine</w:t>
      </w:r>
      <w:r w:rsidRPr="008E7FC2">
        <w:t xml:space="preserve"> </w:t>
      </w:r>
      <w:r>
        <w:rPr>
          <w:sz w:val="28"/>
          <w:szCs w:val="28"/>
          <w:lang w:val="en-US"/>
        </w:rPr>
        <w:t>p</w:t>
      </w:r>
      <w:r w:rsidRPr="008E7FC2">
        <w:rPr>
          <w:sz w:val="28"/>
          <w:szCs w:val="28"/>
          <w:lang w:val="en-US"/>
        </w:rPr>
        <w:t>at</w:t>
      </w:r>
      <w:r>
        <w:rPr>
          <w:sz w:val="28"/>
          <w:szCs w:val="28"/>
        </w:rPr>
        <w:t xml:space="preserve">ent </w:t>
      </w:r>
      <w:r w:rsidRPr="008E7FC2">
        <w:rPr>
          <w:sz w:val="28"/>
          <w:szCs w:val="28"/>
        </w:rPr>
        <w:t>U</w:t>
      </w:r>
      <w:r>
        <w:rPr>
          <w:sz w:val="28"/>
          <w:szCs w:val="28"/>
          <w:lang w:val="en-US"/>
        </w:rPr>
        <w:t>A</w:t>
      </w:r>
      <w:r w:rsidRPr="008E7FC2">
        <w:rPr>
          <w:sz w:val="28"/>
          <w:szCs w:val="28"/>
        </w:rPr>
        <w:t xml:space="preserve"> u 2012 05692; Zayavl. 10.05.2012; Opubl. 12.11.2012; Byul. № 21, s.4.</w:t>
      </w:r>
      <w:r>
        <w:rPr>
          <w:sz w:val="28"/>
          <w:szCs w:val="28"/>
          <w:lang w:val="en-US"/>
        </w:rPr>
        <w:t xml:space="preserve"> Ukrainian</w:t>
      </w:r>
      <w:r w:rsidRPr="00442675">
        <w:rPr>
          <w:sz w:val="28"/>
          <w:szCs w:val="28"/>
        </w:rPr>
        <w:t>.</w:t>
      </w:r>
    </w:p>
    <w:p w:rsidR="00216850" w:rsidRDefault="00216850" w:rsidP="0007306E">
      <w:pPr>
        <w:pStyle w:val="NormalWeb"/>
        <w:numPr>
          <w:ilvl w:val="0"/>
          <w:numId w:val="2"/>
        </w:numPr>
        <w:tabs>
          <w:tab w:val="left" w:pos="851"/>
        </w:tabs>
        <w:spacing w:before="0" w:beforeAutospacing="0" w:after="0" w:afterAutospacing="0" w:line="360" w:lineRule="auto"/>
        <w:ind w:left="0" w:firstLine="426"/>
        <w:jc w:val="both"/>
        <w:rPr>
          <w:sz w:val="28"/>
          <w:szCs w:val="28"/>
        </w:rPr>
      </w:pPr>
      <w:r w:rsidRPr="00442675">
        <w:rPr>
          <w:sz w:val="28"/>
          <w:szCs w:val="28"/>
        </w:rPr>
        <w:t>Steed D.</w:t>
      </w:r>
      <w:r>
        <w:rPr>
          <w:sz w:val="28"/>
          <w:szCs w:val="28"/>
        </w:rPr>
        <w:t xml:space="preserve"> </w:t>
      </w:r>
      <w:r w:rsidRPr="00442675">
        <w:rPr>
          <w:sz w:val="28"/>
          <w:szCs w:val="28"/>
        </w:rPr>
        <w:t xml:space="preserve">L., Attinger C., Collazzi T., Crossland M. et al. Guidelines for the treatment of diabetic ulcers. // Wound Repair and Regeneration.  – 2006. – Vol. 14. – № 6. </w:t>
      </w:r>
      <w:r>
        <w:rPr>
          <w:sz w:val="28"/>
          <w:szCs w:val="28"/>
        </w:rPr>
        <w:t xml:space="preserve">– </w:t>
      </w:r>
      <w:r w:rsidRPr="00442675">
        <w:rPr>
          <w:sz w:val="28"/>
          <w:szCs w:val="28"/>
        </w:rPr>
        <w:t>P. 680</w:t>
      </w:r>
      <w:r>
        <w:rPr>
          <w:sz w:val="28"/>
          <w:szCs w:val="28"/>
        </w:rPr>
        <w:t xml:space="preserve"> </w:t>
      </w:r>
      <w:r w:rsidRPr="00442675">
        <w:rPr>
          <w:sz w:val="28"/>
          <w:szCs w:val="28"/>
        </w:rPr>
        <w:t>–</w:t>
      </w:r>
      <w:r>
        <w:rPr>
          <w:sz w:val="28"/>
          <w:szCs w:val="28"/>
        </w:rPr>
        <w:t xml:space="preserve"> </w:t>
      </w:r>
      <w:r w:rsidRPr="00442675">
        <w:rPr>
          <w:sz w:val="28"/>
          <w:szCs w:val="28"/>
        </w:rPr>
        <w:t>692.</w:t>
      </w:r>
    </w:p>
    <w:p w:rsidR="00216850" w:rsidRDefault="00216850" w:rsidP="002C39AF">
      <w:pPr>
        <w:pStyle w:val="NormalWeb"/>
        <w:tabs>
          <w:tab w:val="left" w:pos="851"/>
        </w:tabs>
        <w:spacing w:before="0" w:beforeAutospacing="0" w:after="0" w:afterAutospacing="0" w:line="360" w:lineRule="auto"/>
        <w:ind w:firstLine="709"/>
        <w:jc w:val="both"/>
        <w:rPr>
          <w:b/>
          <w:bCs/>
          <w:sz w:val="28"/>
          <w:szCs w:val="28"/>
          <w:lang w:val="en-US"/>
        </w:rPr>
      </w:pPr>
    </w:p>
    <w:p w:rsidR="00216850" w:rsidRPr="00AC3825" w:rsidRDefault="00216850" w:rsidP="002C39AF">
      <w:pPr>
        <w:pStyle w:val="NormalWeb"/>
        <w:tabs>
          <w:tab w:val="left" w:pos="851"/>
        </w:tabs>
        <w:spacing w:before="0" w:beforeAutospacing="0" w:after="0" w:afterAutospacing="0" w:line="360" w:lineRule="auto"/>
        <w:ind w:firstLine="709"/>
        <w:jc w:val="both"/>
        <w:rPr>
          <w:b/>
          <w:bCs/>
          <w:sz w:val="28"/>
          <w:szCs w:val="28"/>
          <w:lang w:val="en-US"/>
        </w:rPr>
      </w:pPr>
      <w:r w:rsidRPr="00AC3825">
        <w:rPr>
          <w:b/>
          <w:bCs/>
          <w:sz w:val="28"/>
          <w:szCs w:val="28"/>
          <w:lang w:val="en-US"/>
        </w:rPr>
        <w:t>Information</w:t>
      </w:r>
    </w:p>
    <w:p w:rsidR="00216850" w:rsidRDefault="00216850" w:rsidP="00AA4521">
      <w:pPr>
        <w:spacing w:after="0" w:line="360" w:lineRule="auto"/>
        <w:jc w:val="both"/>
        <w:rPr>
          <w:sz w:val="28"/>
          <w:szCs w:val="28"/>
          <w:lang w:val="en-US"/>
        </w:rPr>
      </w:pPr>
      <w:r w:rsidRPr="00AA4521">
        <w:rPr>
          <w:i/>
          <w:iCs/>
          <w:sz w:val="28"/>
          <w:szCs w:val="28"/>
          <w:lang w:val="en-US"/>
        </w:rPr>
        <w:t>Nazarchuk Oleksand Adamovych</w:t>
      </w:r>
      <w:r>
        <w:rPr>
          <w:sz w:val="28"/>
          <w:szCs w:val="28"/>
          <w:lang w:val="en-US"/>
        </w:rPr>
        <w:t xml:space="preserve"> - </w:t>
      </w:r>
      <w:r w:rsidRPr="00AA4521">
        <w:rPr>
          <w:sz w:val="28"/>
          <w:szCs w:val="28"/>
          <w:lang w:val="en-US"/>
        </w:rPr>
        <w:t>PhD</w:t>
      </w:r>
      <w:r>
        <w:rPr>
          <w:sz w:val="28"/>
          <w:szCs w:val="28"/>
          <w:lang w:val="en-US"/>
        </w:rPr>
        <w:t xml:space="preserve"> </w:t>
      </w:r>
      <w:r w:rsidRPr="00AA4521">
        <w:rPr>
          <w:sz w:val="28"/>
          <w:szCs w:val="28"/>
          <w:lang w:val="en-US"/>
        </w:rPr>
        <w:t>Assistant Professor</w:t>
      </w:r>
      <w:r>
        <w:rPr>
          <w:sz w:val="28"/>
          <w:szCs w:val="28"/>
          <w:lang w:val="en-US"/>
        </w:rPr>
        <w:t xml:space="preserve">, </w:t>
      </w:r>
      <w:r w:rsidRPr="00AA4521">
        <w:rPr>
          <w:sz w:val="28"/>
          <w:szCs w:val="28"/>
          <w:lang w:val="en-US"/>
        </w:rPr>
        <w:t>Department of Microbiology, Virology and Immunology</w:t>
      </w:r>
      <w:r>
        <w:rPr>
          <w:sz w:val="28"/>
          <w:szCs w:val="28"/>
          <w:lang w:val="en-US"/>
        </w:rPr>
        <w:t xml:space="preserve">, </w:t>
      </w:r>
      <w:r w:rsidRPr="00161FEB">
        <w:rPr>
          <w:sz w:val="28"/>
          <w:szCs w:val="28"/>
          <w:lang w:val="en-US"/>
        </w:rPr>
        <w:t>Vinnitsa National N.I. Pyrogov Memorial Medical University</w:t>
      </w:r>
      <w:r w:rsidRPr="00194919">
        <w:rPr>
          <w:sz w:val="28"/>
          <w:szCs w:val="28"/>
        </w:rPr>
        <w:t xml:space="preserve">, </w:t>
      </w:r>
      <w:r>
        <w:rPr>
          <w:sz w:val="28"/>
          <w:szCs w:val="28"/>
          <w:lang w:val="en-US"/>
        </w:rPr>
        <w:t>nazarchukoa</w:t>
      </w:r>
      <w:r w:rsidRPr="00194919">
        <w:rPr>
          <w:sz w:val="28"/>
          <w:szCs w:val="28"/>
        </w:rPr>
        <w:t>@</w:t>
      </w:r>
      <w:r>
        <w:rPr>
          <w:sz w:val="28"/>
          <w:szCs w:val="28"/>
          <w:lang w:val="en-US"/>
        </w:rPr>
        <w:t>gmail</w:t>
      </w:r>
      <w:r w:rsidRPr="00194919">
        <w:rPr>
          <w:sz w:val="28"/>
          <w:szCs w:val="28"/>
        </w:rPr>
        <w:t>.</w:t>
      </w:r>
      <w:r>
        <w:rPr>
          <w:sz w:val="28"/>
          <w:szCs w:val="28"/>
          <w:lang w:val="en-US"/>
        </w:rPr>
        <w:t>com.</w:t>
      </w:r>
    </w:p>
    <w:p w:rsidR="00216850" w:rsidRDefault="00216850" w:rsidP="00161FEB">
      <w:pPr>
        <w:spacing w:after="0" w:line="360" w:lineRule="auto"/>
        <w:jc w:val="both"/>
        <w:rPr>
          <w:sz w:val="28"/>
          <w:szCs w:val="28"/>
          <w:lang w:val="en-US"/>
        </w:rPr>
      </w:pPr>
      <w:r w:rsidRPr="00161FEB">
        <w:rPr>
          <w:i/>
          <w:iCs/>
          <w:sz w:val="28"/>
          <w:szCs w:val="28"/>
          <w:lang w:val="en-US"/>
        </w:rPr>
        <w:t>Paliy Viktor Gordiyovych</w:t>
      </w:r>
      <w:r>
        <w:rPr>
          <w:sz w:val="28"/>
          <w:szCs w:val="28"/>
          <w:lang w:val="en-US"/>
        </w:rPr>
        <w:t xml:space="preserve"> - </w:t>
      </w:r>
      <w:r w:rsidRPr="00161FEB">
        <w:rPr>
          <w:sz w:val="28"/>
          <w:szCs w:val="28"/>
          <w:lang w:val="en-US"/>
        </w:rPr>
        <w:t>Dr Med Sci</w:t>
      </w:r>
      <w:r>
        <w:rPr>
          <w:sz w:val="28"/>
          <w:szCs w:val="28"/>
          <w:lang w:val="en-US"/>
        </w:rPr>
        <w:t xml:space="preserve">, </w:t>
      </w:r>
      <w:r w:rsidRPr="00161FEB">
        <w:rPr>
          <w:sz w:val="28"/>
          <w:szCs w:val="28"/>
          <w:lang w:val="en-US"/>
        </w:rPr>
        <w:t>Associate Professor The Department</w:t>
      </w:r>
      <w:r>
        <w:rPr>
          <w:sz w:val="28"/>
          <w:szCs w:val="28"/>
          <w:lang w:val="en-US"/>
        </w:rPr>
        <w:t xml:space="preserve"> of General Surgery, </w:t>
      </w:r>
      <w:r w:rsidRPr="00161FEB">
        <w:rPr>
          <w:sz w:val="28"/>
          <w:szCs w:val="28"/>
          <w:lang w:val="en-US"/>
        </w:rPr>
        <w:t>Vinnitsa National N.I. Pyrogov Memorial Medical University</w:t>
      </w:r>
      <w:r>
        <w:rPr>
          <w:sz w:val="28"/>
          <w:szCs w:val="28"/>
          <w:lang w:val="en-US"/>
        </w:rPr>
        <w:t>,</w:t>
      </w:r>
      <w:r w:rsidRPr="00AC3825">
        <w:rPr>
          <w:sz w:val="28"/>
          <w:szCs w:val="28"/>
        </w:rPr>
        <w:t xml:space="preserve"> </w:t>
      </w:r>
      <w:hyperlink r:id="rId7" w:history="1">
        <w:r w:rsidRPr="00CB25A9">
          <w:rPr>
            <w:rStyle w:val="Hyperlink"/>
            <w:color w:val="auto"/>
            <w:sz w:val="28"/>
            <w:szCs w:val="28"/>
            <w:u w:val="none"/>
            <w:lang w:val="en-US"/>
          </w:rPr>
          <w:t>g</w:t>
        </w:r>
        <w:r w:rsidRPr="00CB25A9">
          <w:rPr>
            <w:rStyle w:val="Hyperlink"/>
            <w:color w:val="auto"/>
            <w:sz w:val="28"/>
            <w:szCs w:val="28"/>
            <w:u w:val="none"/>
          </w:rPr>
          <w:t>_</w:t>
        </w:r>
        <w:r w:rsidRPr="00CB25A9">
          <w:rPr>
            <w:rStyle w:val="Hyperlink"/>
            <w:color w:val="auto"/>
            <w:sz w:val="28"/>
            <w:szCs w:val="28"/>
            <w:u w:val="none"/>
            <w:lang w:val="en-US"/>
          </w:rPr>
          <w:t>paliy</w:t>
        </w:r>
        <w:r w:rsidRPr="00CB25A9">
          <w:rPr>
            <w:rStyle w:val="Hyperlink"/>
            <w:color w:val="auto"/>
            <w:sz w:val="28"/>
            <w:szCs w:val="28"/>
            <w:u w:val="none"/>
          </w:rPr>
          <w:t>@</w:t>
        </w:r>
        <w:r w:rsidRPr="00CB25A9">
          <w:rPr>
            <w:rStyle w:val="Hyperlink"/>
            <w:color w:val="auto"/>
            <w:sz w:val="28"/>
            <w:szCs w:val="28"/>
            <w:u w:val="none"/>
            <w:lang w:val="en-US"/>
          </w:rPr>
          <w:t>ukr</w:t>
        </w:r>
        <w:r w:rsidRPr="00CB25A9">
          <w:rPr>
            <w:rStyle w:val="Hyperlink"/>
            <w:color w:val="auto"/>
            <w:sz w:val="28"/>
            <w:szCs w:val="28"/>
            <w:u w:val="none"/>
          </w:rPr>
          <w:t>.</w:t>
        </w:r>
        <w:r w:rsidRPr="00CB25A9">
          <w:rPr>
            <w:rStyle w:val="Hyperlink"/>
            <w:color w:val="auto"/>
            <w:sz w:val="28"/>
            <w:szCs w:val="28"/>
            <w:u w:val="none"/>
            <w:lang w:val="en-US"/>
          </w:rPr>
          <w:t>net</w:t>
        </w:r>
      </w:hyperlink>
    </w:p>
    <w:p w:rsidR="00216850" w:rsidRDefault="00216850" w:rsidP="00161FEB">
      <w:pPr>
        <w:spacing w:after="0" w:line="360" w:lineRule="auto"/>
        <w:jc w:val="both"/>
        <w:rPr>
          <w:sz w:val="28"/>
          <w:szCs w:val="28"/>
          <w:lang w:val="en-US"/>
        </w:rPr>
      </w:pPr>
      <w:r w:rsidRPr="00161FEB">
        <w:rPr>
          <w:i/>
          <w:iCs/>
          <w:sz w:val="28"/>
          <w:szCs w:val="28"/>
          <w:lang w:val="en-US"/>
        </w:rPr>
        <w:t>Gonchar Oksana Olegivna</w:t>
      </w:r>
      <w:r>
        <w:rPr>
          <w:sz w:val="28"/>
          <w:szCs w:val="28"/>
          <w:lang w:val="en-US"/>
        </w:rPr>
        <w:t xml:space="preserve"> - </w:t>
      </w:r>
      <w:r w:rsidRPr="00161FEB">
        <w:rPr>
          <w:sz w:val="28"/>
          <w:szCs w:val="28"/>
          <w:lang w:val="en-US"/>
        </w:rPr>
        <w:t>Assistant Professor</w:t>
      </w:r>
      <w:r>
        <w:rPr>
          <w:sz w:val="28"/>
          <w:szCs w:val="28"/>
          <w:lang w:val="en-US"/>
        </w:rPr>
        <w:t xml:space="preserve">, </w:t>
      </w:r>
      <w:r w:rsidRPr="00161FEB">
        <w:rPr>
          <w:sz w:val="28"/>
          <w:szCs w:val="28"/>
          <w:lang w:val="en-US"/>
        </w:rPr>
        <w:t>Department of Microbiology, Virology and Immunology</w:t>
      </w:r>
      <w:r>
        <w:rPr>
          <w:sz w:val="28"/>
          <w:szCs w:val="28"/>
          <w:lang w:val="en-US"/>
        </w:rPr>
        <w:t xml:space="preserve">, </w:t>
      </w:r>
      <w:r w:rsidRPr="00161FEB">
        <w:rPr>
          <w:sz w:val="28"/>
          <w:szCs w:val="28"/>
          <w:lang w:val="en-US"/>
        </w:rPr>
        <w:t>Vinnitsa National N.I. Pyrogov Memorial Medical University</w:t>
      </w:r>
      <w:r w:rsidRPr="00194919">
        <w:rPr>
          <w:sz w:val="28"/>
          <w:szCs w:val="28"/>
        </w:rPr>
        <w:t>,</w:t>
      </w:r>
      <w:r>
        <w:rPr>
          <w:sz w:val="28"/>
          <w:szCs w:val="28"/>
        </w:rPr>
        <w:t xml:space="preserve"> </w:t>
      </w:r>
      <w:hyperlink r:id="rId8" w:history="1">
        <w:r w:rsidRPr="00CB25A9">
          <w:rPr>
            <w:rStyle w:val="Hyperlink"/>
            <w:color w:val="auto"/>
            <w:sz w:val="28"/>
            <w:szCs w:val="28"/>
            <w:u w:val="none"/>
            <w:lang w:val="en-US"/>
          </w:rPr>
          <w:t>g</w:t>
        </w:r>
        <w:r w:rsidRPr="00CB25A9">
          <w:rPr>
            <w:rStyle w:val="Hyperlink"/>
            <w:color w:val="auto"/>
            <w:sz w:val="28"/>
            <w:szCs w:val="28"/>
            <w:u w:val="none"/>
          </w:rPr>
          <w:t>_</w:t>
        </w:r>
        <w:r w:rsidRPr="00CB25A9">
          <w:rPr>
            <w:rStyle w:val="Hyperlink"/>
            <w:color w:val="auto"/>
            <w:sz w:val="28"/>
            <w:szCs w:val="28"/>
            <w:u w:val="none"/>
            <w:lang w:val="en-US"/>
          </w:rPr>
          <w:t>paliy</w:t>
        </w:r>
        <w:r w:rsidRPr="00CB25A9">
          <w:rPr>
            <w:rStyle w:val="Hyperlink"/>
            <w:color w:val="auto"/>
            <w:sz w:val="28"/>
            <w:szCs w:val="28"/>
            <w:u w:val="none"/>
          </w:rPr>
          <w:t>@</w:t>
        </w:r>
        <w:r w:rsidRPr="00CB25A9">
          <w:rPr>
            <w:rStyle w:val="Hyperlink"/>
            <w:color w:val="auto"/>
            <w:sz w:val="28"/>
            <w:szCs w:val="28"/>
            <w:u w:val="none"/>
            <w:lang w:val="en-US"/>
          </w:rPr>
          <w:t>ukr</w:t>
        </w:r>
        <w:r w:rsidRPr="00CB25A9">
          <w:rPr>
            <w:rStyle w:val="Hyperlink"/>
            <w:color w:val="auto"/>
            <w:sz w:val="28"/>
            <w:szCs w:val="28"/>
            <w:u w:val="none"/>
          </w:rPr>
          <w:t>.</w:t>
        </w:r>
        <w:r w:rsidRPr="00CB25A9">
          <w:rPr>
            <w:rStyle w:val="Hyperlink"/>
            <w:color w:val="auto"/>
            <w:sz w:val="28"/>
            <w:szCs w:val="28"/>
            <w:u w:val="none"/>
            <w:lang w:val="en-US"/>
          </w:rPr>
          <w:t>net</w:t>
        </w:r>
      </w:hyperlink>
    </w:p>
    <w:p w:rsidR="00216850" w:rsidRPr="00AC3825" w:rsidRDefault="00216850" w:rsidP="00161FEB">
      <w:pPr>
        <w:spacing w:after="0" w:line="360" w:lineRule="auto"/>
        <w:jc w:val="both"/>
        <w:rPr>
          <w:sz w:val="28"/>
          <w:szCs w:val="28"/>
        </w:rPr>
      </w:pPr>
      <w:r w:rsidRPr="00161FEB">
        <w:rPr>
          <w:i/>
          <w:iCs/>
          <w:sz w:val="28"/>
          <w:szCs w:val="28"/>
          <w:lang w:val="en-US"/>
        </w:rPr>
        <w:t>Oliynyk Dmytro Pavlovych</w:t>
      </w:r>
      <w:r>
        <w:rPr>
          <w:sz w:val="28"/>
          <w:szCs w:val="28"/>
          <w:lang w:val="en-US"/>
        </w:rPr>
        <w:t xml:space="preserve"> - l</w:t>
      </w:r>
      <w:r w:rsidRPr="00161FEB">
        <w:rPr>
          <w:sz w:val="28"/>
          <w:szCs w:val="28"/>
          <w:lang w:val="en-US"/>
        </w:rPr>
        <w:t>aboratory assistant</w:t>
      </w:r>
      <w:r>
        <w:rPr>
          <w:sz w:val="28"/>
          <w:szCs w:val="28"/>
          <w:lang w:val="en-US"/>
        </w:rPr>
        <w:t xml:space="preserve">, </w:t>
      </w:r>
      <w:r w:rsidRPr="00AA4521">
        <w:rPr>
          <w:sz w:val="28"/>
          <w:szCs w:val="28"/>
          <w:lang w:val="en-US"/>
        </w:rPr>
        <w:t>Department of Microbiology, Virology and Immunology</w:t>
      </w:r>
      <w:r>
        <w:rPr>
          <w:sz w:val="28"/>
          <w:szCs w:val="28"/>
          <w:lang w:val="en-US"/>
        </w:rPr>
        <w:t xml:space="preserve">, </w:t>
      </w:r>
      <w:r w:rsidRPr="00161FEB">
        <w:rPr>
          <w:sz w:val="28"/>
          <w:szCs w:val="28"/>
          <w:lang w:val="en-US"/>
        </w:rPr>
        <w:t>Vinnitsa National N.I. Pyrogov Memorial Medical University</w:t>
      </w:r>
      <w:r w:rsidRPr="00CB25A9">
        <w:rPr>
          <w:sz w:val="28"/>
          <w:szCs w:val="28"/>
        </w:rPr>
        <w:t xml:space="preserve">, </w:t>
      </w:r>
      <w:hyperlink r:id="rId9" w:history="1">
        <w:r w:rsidRPr="00CB25A9">
          <w:rPr>
            <w:rStyle w:val="Hyperlink"/>
            <w:color w:val="auto"/>
            <w:sz w:val="28"/>
            <w:szCs w:val="28"/>
            <w:u w:val="none"/>
          </w:rPr>
          <w:t>dimon.ol@mail.ru</w:t>
        </w:r>
      </w:hyperlink>
    </w:p>
    <w:p w:rsidR="00216850" w:rsidRPr="00AC3825" w:rsidRDefault="00216850" w:rsidP="00AC3825">
      <w:pPr>
        <w:spacing w:after="0" w:line="360" w:lineRule="auto"/>
        <w:jc w:val="both"/>
        <w:rPr>
          <w:sz w:val="28"/>
          <w:szCs w:val="28"/>
          <w:lang w:val="en-US"/>
        </w:rPr>
      </w:pPr>
      <w:r w:rsidRPr="00AC3825">
        <w:rPr>
          <w:i/>
          <w:iCs/>
          <w:sz w:val="28"/>
          <w:szCs w:val="28"/>
          <w:lang w:val="en-US"/>
        </w:rPr>
        <w:t>Nazarchuk Galyna Grygorivna</w:t>
      </w:r>
      <w:r>
        <w:rPr>
          <w:sz w:val="28"/>
          <w:szCs w:val="28"/>
          <w:lang w:val="en-US"/>
        </w:rPr>
        <w:t xml:space="preserve"> - </w:t>
      </w:r>
      <w:r w:rsidRPr="00AC3825">
        <w:rPr>
          <w:sz w:val="28"/>
          <w:szCs w:val="28"/>
          <w:lang w:val="en-US"/>
        </w:rPr>
        <w:t>graduate student</w:t>
      </w:r>
      <w:r>
        <w:rPr>
          <w:sz w:val="28"/>
          <w:szCs w:val="28"/>
          <w:lang w:val="en-US"/>
        </w:rPr>
        <w:t xml:space="preserve">, </w:t>
      </w:r>
      <w:r w:rsidRPr="00AA4521">
        <w:rPr>
          <w:sz w:val="28"/>
          <w:szCs w:val="28"/>
          <w:lang w:val="en-US"/>
        </w:rPr>
        <w:t xml:space="preserve">Department </w:t>
      </w:r>
      <w:r w:rsidRPr="00AC3825">
        <w:rPr>
          <w:sz w:val="28"/>
          <w:szCs w:val="28"/>
          <w:lang w:val="en-US"/>
        </w:rPr>
        <w:t>of Ophthalmology</w:t>
      </w:r>
      <w:r>
        <w:rPr>
          <w:sz w:val="28"/>
          <w:szCs w:val="28"/>
          <w:lang w:val="en-US"/>
        </w:rPr>
        <w:t xml:space="preserve">, </w:t>
      </w:r>
      <w:r w:rsidRPr="00161FEB">
        <w:rPr>
          <w:sz w:val="28"/>
          <w:szCs w:val="28"/>
          <w:lang w:val="en-US"/>
        </w:rPr>
        <w:t>Vinnitsa National N.I. Pyrogov Memorial Medical University</w:t>
      </w:r>
      <w:r>
        <w:rPr>
          <w:sz w:val="28"/>
          <w:szCs w:val="28"/>
        </w:rPr>
        <w:t xml:space="preserve">, </w:t>
      </w:r>
      <w:hyperlink r:id="rId10" w:history="1">
        <w:r w:rsidRPr="00CB25A9">
          <w:rPr>
            <w:rStyle w:val="Hyperlink"/>
            <w:color w:val="auto"/>
            <w:sz w:val="28"/>
            <w:szCs w:val="28"/>
            <w:u w:val="none"/>
          </w:rPr>
          <w:t>shepelyuk.g.g@gmail.com</w:t>
        </w:r>
      </w:hyperlink>
    </w:p>
    <w:p w:rsidR="00216850" w:rsidRPr="00AC3825" w:rsidRDefault="00216850" w:rsidP="00161FEB">
      <w:pPr>
        <w:spacing w:after="0" w:line="360" w:lineRule="auto"/>
        <w:jc w:val="both"/>
        <w:rPr>
          <w:sz w:val="28"/>
          <w:szCs w:val="28"/>
          <w:lang w:val="en-US"/>
        </w:rPr>
      </w:pPr>
      <w:r w:rsidRPr="00161FEB">
        <w:rPr>
          <w:i/>
          <w:iCs/>
          <w:sz w:val="28"/>
          <w:szCs w:val="28"/>
          <w:lang w:val="en-US"/>
        </w:rPr>
        <w:t xml:space="preserve">Paliy </w:t>
      </w:r>
      <w:r>
        <w:rPr>
          <w:i/>
          <w:iCs/>
          <w:sz w:val="28"/>
          <w:szCs w:val="28"/>
          <w:lang w:val="en-US"/>
        </w:rPr>
        <w:t>Iryna</w:t>
      </w:r>
      <w:r w:rsidRPr="00161FEB">
        <w:rPr>
          <w:i/>
          <w:iCs/>
          <w:sz w:val="28"/>
          <w:szCs w:val="28"/>
          <w:lang w:val="en-US"/>
        </w:rPr>
        <w:t xml:space="preserve"> Gordi</w:t>
      </w:r>
      <w:r>
        <w:rPr>
          <w:i/>
          <w:iCs/>
          <w:sz w:val="28"/>
          <w:szCs w:val="28"/>
          <w:lang w:val="en-US"/>
        </w:rPr>
        <w:t xml:space="preserve">ivna - </w:t>
      </w:r>
      <w:r w:rsidRPr="00161FEB">
        <w:rPr>
          <w:sz w:val="28"/>
          <w:szCs w:val="28"/>
          <w:lang w:val="en-US"/>
        </w:rPr>
        <w:t>Dr Med Sci</w:t>
      </w:r>
      <w:r>
        <w:rPr>
          <w:sz w:val="28"/>
          <w:szCs w:val="28"/>
          <w:lang w:val="en-US"/>
        </w:rPr>
        <w:t xml:space="preserve">, </w:t>
      </w:r>
      <w:r w:rsidRPr="00161FEB">
        <w:rPr>
          <w:sz w:val="28"/>
          <w:szCs w:val="28"/>
          <w:lang w:val="en-US"/>
        </w:rPr>
        <w:t>Professor</w:t>
      </w:r>
      <w:r>
        <w:rPr>
          <w:sz w:val="28"/>
          <w:szCs w:val="28"/>
          <w:lang w:val="en-US"/>
        </w:rPr>
        <w:t>,</w:t>
      </w:r>
      <w:r w:rsidRPr="00161FEB">
        <w:rPr>
          <w:sz w:val="28"/>
          <w:szCs w:val="28"/>
          <w:lang w:val="en-US"/>
        </w:rPr>
        <w:t xml:space="preserve"> Department</w:t>
      </w:r>
      <w:r>
        <w:rPr>
          <w:sz w:val="28"/>
          <w:szCs w:val="28"/>
          <w:lang w:val="en-US"/>
        </w:rPr>
        <w:t xml:space="preserve"> of </w:t>
      </w:r>
      <w:r w:rsidRPr="00AC3825">
        <w:rPr>
          <w:sz w:val="28"/>
          <w:szCs w:val="28"/>
          <w:lang w:val="en-US"/>
        </w:rPr>
        <w:t xml:space="preserve">Internal and </w:t>
      </w:r>
      <w:r>
        <w:rPr>
          <w:sz w:val="28"/>
          <w:szCs w:val="28"/>
          <w:lang w:val="en-US"/>
        </w:rPr>
        <w:t>F</w:t>
      </w:r>
      <w:r w:rsidRPr="00AC3825">
        <w:rPr>
          <w:sz w:val="28"/>
          <w:szCs w:val="28"/>
          <w:lang w:val="en-US"/>
        </w:rPr>
        <w:t xml:space="preserve">amily </w:t>
      </w:r>
      <w:r>
        <w:rPr>
          <w:sz w:val="28"/>
          <w:szCs w:val="28"/>
          <w:lang w:val="en-US"/>
        </w:rPr>
        <w:t>M</w:t>
      </w:r>
      <w:r w:rsidRPr="00AC3825">
        <w:rPr>
          <w:sz w:val="28"/>
          <w:szCs w:val="28"/>
          <w:lang w:val="en-US"/>
        </w:rPr>
        <w:t>edicine</w:t>
      </w:r>
      <w:r>
        <w:rPr>
          <w:sz w:val="28"/>
          <w:szCs w:val="28"/>
          <w:lang w:val="en-US"/>
        </w:rPr>
        <w:t xml:space="preserve">, </w:t>
      </w:r>
      <w:r w:rsidRPr="00161FEB">
        <w:rPr>
          <w:sz w:val="28"/>
          <w:szCs w:val="28"/>
          <w:lang w:val="en-US"/>
        </w:rPr>
        <w:t>Vinnitsa National N.I. Pyrogov Memorial Medical University</w:t>
      </w:r>
      <w:r>
        <w:rPr>
          <w:sz w:val="28"/>
          <w:szCs w:val="28"/>
          <w:lang w:val="en-US"/>
        </w:rPr>
        <w:t xml:space="preserve">, </w:t>
      </w:r>
      <w:hyperlink r:id="rId11" w:history="1">
        <w:r w:rsidRPr="00CB25A9">
          <w:rPr>
            <w:rStyle w:val="Hyperlink"/>
            <w:color w:val="auto"/>
            <w:sz w:val="28"/>
            <w:szCs w:val="28"/>
            <w:u w:val="none"/>
            <w:lang w:val="en-US"/>
          </w:rPr>
          <w:t>g</w:t>
        </w:r>
        <w:r w:rsidRPr="00CB25A9">
          <w:rPr>
            <w:rStyle w:val="Hyperlink"/>
            <w:color w:val="auto"/>
            <w:sz w:val="28"/>
            <w:szCs w:val="28"/>
            <w:u w:val="none"/>
          </w:rPr>
          <w:t>_</w:t>
        </w:r>
        <w:r w:rsidRPr="00CB25A9">
          <w:rPr>
            <w:rStyle w:val="Hyperlink"/>
            <w:color w:val="auto"/>
            <w:sz w:val="28"/>
            <w:szCs w:val="28"/>
            <w:u w:val="none"/>
            <w:lang w:val="en-US"/>
          </w:rPr>
          <w:t>paliy</w:t>
        </w:r>
        <w:r w:rsidRPr="00CB25A9">
          <w:rPr>
            <w:rStyle w:val="Hyperlink"/>
            <w:color w:val="auto"/>
            <w:sz w:val="28"/>
            <w:szCs w:val="28"/>
            <w:u w:val="none"/>
          </w:rPr>
          <w:t>@</w:t>
        </w:r>
        <w:r w:rsidRPr="00CB25A9">
          <w:rPr>
            <w:rStyle w:val="Hyperlink"/>
            <w:color w:val="auto"/>
            <w:sz w:val="28"/>
            <w:szCs w:val="28"/>
            <w:u w:val="none"/>
            <w:lang w:val="en-US"/>
          </w:rPr>
          <w:t>ukr</w:t>
        </w:r>
        <w:r w:rsidRPr="00CB25A9">
          <w:rPr>
            <w:rStyle w:val="Hyperlink"/>
            <w:color w:val="auto"/>
            <w:sz w:val="28"/>
            <w:szCs w:val="28"/>
            <w:u w:val="none"/>
          </w:rPr>
          <w:t>.</w:t>
        </w:r>
        <w:r w:rsidRPr="00CB25A9">
          <w:rPr>
            <w:rStyle w:val="Hyperlink"/>
            <w:color w:val="auto"/>
            <w:sz w:val="28"/>
            <w:szCs w:val="28"/>
            <w:u w:val="none"/>
            <w:lang w:val="en-US"/>
          </w:rPr>
          <w:t>net</w:t>
        </w:r>
      </w:hyperlink>
    </w:p>
    <w:p w:rsidR="00216850" w:rsidRPr="00161FEB" w:rsidRDefault="00216850" w:rsidP="00161FEB">
      <w:pPr>
        <w:spacing w:after="0" w:line="360" w:lineRule="auto"/>
        <w:jc w:val="both"/>
        <w:rPr>
          <w:sz w:val="28"/>
          <w:szCs w:val="28"/>
          <w:lang w:val="en-US"/>
        </w:rPr>
      </w:pPr>
    </w:p>
    <w:p w:rsidR="00216850" w:rsidRPr="00CB25A9" w:rsidRDefault="00216850" w:rsidP="00DB612B">
      <w:pPr>
        <w:pStyle w:val="NormalWeb"/>
        <w:tabs>
          <w:tab w:val="left" w:pos="851"/>
        </w:tabs>
        <w:spacing w:before="0" w:beforeAutospacing="0" w:after="0" w:afterAutospacing="0" w:line="360" w:lineRule="auto"/>
        <w:ind w:firstLine="709"/>
        <w:jc w:val="both"/>
        <w:rPr>
          <w:sz w:val="28"/>
          <w:szCs w:val="28"/>
        </w:rPr>
      </w:pPr>
    </w:p>
    <w:sectPr w:rsidR="00216850" w:rsidRPr="00CB25A9" w:rsidSect="00CC290E">
      <w:footerReference w:type="default" r:id="rId12"/>
      <w:pgSz w:w="11906" w:h="16838"/>
      <w:pgMar w:top="1134" w:right="567"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850" w:rsidRDefault="00216850" w:rsidP="00105238">
      <w:pPr>
        <w:spacing w:after="0" w:line="240" w:lineRule="auto"/>
      </w:pPr>
      <w:r>
        <w:separator/>
      </w:r>
    </w:p>
  </w:endnote>
  <w:endnote w:type="continuationSeparator" w:id="0">
    <w:p w:rsidR="00216850" w:rsidRDefault="00216850" w:rsidP="0010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50" w:rsidRDefault="00216850">
    <w:pPr>
      <w:pStyle w:val="Footer"/>
      <w:jc w:val="right"/>
    </w:pPr>
    <w:fldSimple w:instr="PAGE   \* MERGEFORMAT">
      <w:r>
        <w:rPr>
          <w:noProof/>
        </w:rPr>
        <w:t>8</w:t>
      </w:r>
    </w:fldSimple>
  </w:p>
  <w:p w:rsidR="00216850" w:rsidRDefault="00216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850" w:rsidRDefault="00216850" w:rsidP="00105238">
      <w:pPr>
        <w:spacing w:after="0" w:line="240" w:lineRule="auto"/>
      </w:pPr>
      <w:r>
        <w:separator/>
      </w:r>
    </w:p>
  </w:footnote>
  <w:footnote w:type="continuationSeparator" w:id="0">
    <w:p w:rsidR="00216850" w:rsidRDefault="00216850" w:rsidP="00105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0D5"/>
    <w:multiLevelType w:val="hybridMultilevel"/>
    <w:tmpl w:val="11B226A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20F33FC0"/>
    <w:multiLevelType w:val="hybridMultilevel"/>
    <w:tmpl w:val="E612D30C"/>
    <w:lvl w:ilvl="0" w:tplc="1C66EEB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7A2477EC"/>
    <w:multiLevelType w:val="hybridMultilevel"/>
    <w:tmpl w:val="C54A4170"/>
    <w:lvl w:ilvl="0" w:tplc="BA1A0E40">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D7C52E5"/>
    <w:multiLevelType w:val="hybridMultilevel"/>
    <w:tmpl w:val="48AA20D6"/>
    <w:lvl w:ilvl="0" w:tplc="61FC5FD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1D3"/>
    <w:rsid w:val="00002D48"/>
    <w:rsid w:val="00021AED"/>
    <w:rsid w:val="0002288C"/>
    <w:rsid w:val="000329EA"/>
    <w:rsid w:val="00071E5E"/>
    <w:rsid w:val="0007306E"/>
    <w:rsid w:val="00077F08"/>
    <w:rsid w:val="00080986"/>
    <w:rsid w:val="000976EE"/>
    <w:rsid w:val="000A0A54"/>
    <w:rsid w:val="000B5ADF"/>
    <w:rsid w:val="000F6DCB"/>
    <w:rsid w:val="0010125D"/>
    <w:rsid w:val="00105238"/>
    <w:rsid w:val="00106A34"/>
    <w:rsid w:val="00112933"/>
    <w:rsid w:val="0013108B"/>
    <w:rsid w:val="001616DC"/>
    <w:rsid w:val="00161FEB"/>
    <w:rsid w:val="00194919"/>
    <w:rsid w:val="001979B2"/>
    <w:rsid w:val="001A220C"/>
    <w:rsid w:val="001C0687"/>
    <w:rsid w:val="001C3617"/>
    <w:rsid w:val="001C5380"/>
    <w:rsid w:val="001D202A"/>
    <w:rsid w:val="00216850"/>
    <w:rsid w:val="0022554F"/>
    <w:rsid w:val="002402D1"/>
    <w:rsid w:val="00282154"/>
    <w:rsid w:val="00291971"/>
    <w:rsid w:val="002B127B"/>
    <w:rsid w:val="002C39AF"/>
    <w:rsid w:val="002C55B7"/>
    <w:rsid w:val="002F6708"/>
    <w:rsid w:val="003050EC"/>
    <w:rsid w:val="0031451C"/>
    <w:rsid w:val="003236F5"/>
    <w:rsid w:val="00330DF1"/>
    <w:rsid w:val="00330FF8"/>
    <w:rsid w:val="0035644B"/>
    <w:rsid w:val="003633D4"/>
    <w:rsid w:val="003744A9"/>
    <w:rsid w:val="00392C8D"/>
    <w:rsid w:val="003A4E33"/>
    <w:rsid w:val="003B163D"/>
    <w:rsid w:val="003B1798"/>
    <w:rsid w:val="003C758D"/>
    <w:rsid w:val="003D1C34"/>
    <w:rsid w:val="003E71B9"/>
    <w:rsid w:val="00407519"/>
    <w:rsid w:val="0041270B"/>
    <w:rsid w:val="0042335C"/>
    <w:rsid w:val="00426707"/>
    <w:rsid w:val="00442675"/>
    <w:rsid w:val="00473C52"/>
    <w:rsid w:val="004B324C"/>
    <w:rsid w:val="004E09E9"/>
    <w:rsid w:val="004E5C01"/>
    <w:rsid w:val="00500ED7"/>
    <w:rsid w:val="00501D36"/>
    <w:rsid w:val="00530DA1"/>
    <w:rsid w:val="00534A8F"/>
    <w:rsid w:val="0054032F"/>
    <w:rsid w:val="00547B68"/>
    <w:rsid w:val="00550D2F"/>
    <w:rsid w:val="00563008"/>
    <w:rsid w:val="0057767B"/>
    <w:rsid w:val="00585480"/>
    <w:rsid w:val="005A03F6"/>
    <w:rsid w:val="005B7C34"/>
    <w:rsid w:val="005E56E3"/>
    <w:rsid w:val="006038F9"/>
    <w:rsid w:val="00615547"/>
    <w:rsid w:val="006268DB"/>
    <w:rsid w:val="00642910"/>
    <w:rsid w:val="0065294C"/>
    <w:rsid w:val="006640B8"/>
    <w:rsid w:val="006A4E3D"/>
    <w:rsid w:val="006C674E"/>
    <w:rsid w:val="006E209A"/>
    <w:rsid w:val="0071318C"/>
    <w:rsid w:val="00727B5B"/>
    <w:rsid w:val="00763A56"/>
    <w:rsid w:val="0077085A"/>
    <w:rsid w:val="00774A59"/>
    <w:rsid w:val="007839C1"/>
    <w:rsid w:val="00785A57"/>
    <w:rsid w:val="0079153B"/>
    <w:rsid w:val="007A20AD"/>
    <w:rsid w:val="007A6CD6"/>
    <w:rsid w:val="007A70C9"/>
    <w:rsid w:val="007B1EF6"/>
    <w:rsid w:val="007D28CA"/>
    <w:rsid w:val="007E42CA"/>
    <w:rsid w:val="007F39D8"/>
    <w:rsid w:val="007F75F7"/>
    <w:rsid w:val="008009B8"/>
    <w:rsid w:val="00842159"/>
    <w:rsid w:val="008450EA"/>
    <w:rsid w:val="0084595F"/>
    <w:rsid w:val="00861FD6"/>
    <w:rsid w:val="008836BD"/>
    <w:rsid w:val="00890FAB"/>
    <w:rsid w:val="008B35EA"/>
    <w:rsid w:val="008C7AC5"/>
    <w:rsid w:val="008E7FC2"/>
    <w:rsid w:val="00902F33"/>
    <w:rsid w:val="00916E8D"/>
    <w:rsid w:val="009803EA"/>
    <w:rsid w:val="009827F1"/>
    <w:rsid w:val="00990F1E"/>
    <w:rsid w:val="00992DD3"/>
    <w:rsid w:val="009C1E75"/>
    <w:rsid w:val="009C53BE"/>
    <w:rsid w:val="009D6F05"/>
    <w:rsid w:val="009E2BB1"/>
    <w:rsid w:val="009F487B"/>
    <w:rsid w:val="009F549C"/>
    <w:rsid w:val="00A1076B"/>
    <w:rsid w:val="00A43321"/>
    <w:rsid w:val="00A506D2"/>
    <w:rsid w:val="00A57F17"/>
    <w:rsid w:val="00A60CD3"/>
    <w:rsid w:val="00A63048"/>
    <w:rsid w:val="00A633AE"/>
    <w:rsid w:val="00A651D3"/>
    <w:rsid w:val="00A669AB"/>
    <w:rsid w:val="00A75235"/>
    <w:rsid w:val="00A82DCF"/>
    <w:rsid w:val="00A83F62"/>
    <w:rsid w:val="00A84709"/>
    <w:rsid w:val="00A84CEB"/>
    <w:rsid w:val="00AA4521"/>
    <w:rsid w:val="00AA5B87"/>
    <w:rsid w:val="00AB6A82"/>
    <w:rsid w:val="00AC3825"/>
    <w:rsid w:val="00AD65F2"/>
    <w:rsid w:val="00AE44A8"/>
    <w:rsid w:val="00B176D5"/>
    <w:rsid w:val="00B30748"/>
    <w:rsid w:val="00B37D08"/>
    <w:rsid w:val="00B442E1"/>
    <w:rsid w:val="00B51402"/>
    <w:rsid w:val="00B5153E"/>
    <w:rsid w:val="00B51612"/>
    <w:rsid w:val="00B638E5"/>
    <w:rsid w:val="00B96AC8"/>
    <w:rsid w:val="00BA0971"/>
    <w:rsid w:val="00BE1438"/>
    <w:rsid w:val="00C00709"/>
    <w:rsid w:val="00C01A55"/>
    <w:rsid w:val="00C05D50"/>
    <w:rsid w:val="00C11B2F"/>
    <w:rsid w:val="00C13289"/>
    <w:rsid w:val="00C14185"/>
    <w:rsid w:val="00C1795F"/>
    <w:rsid w:val="00C227CF"/>
    <w:rsid w:val="00C41BCD"/>
    <w:rsid w:val="00C534A0"/>
    <w:rsid w:val="00C63104"/>
    <w:rsid w:val="00C65533"/>
    <w:rsid w:val="00C77C51"/>
    <w:rsid w:val="00C8177C"/>
    <w:rsid w:val="00C83EA9"/>
    <w:rsid w:val="00C926F3"/>
    <w:rsid w:val="00CA3A1F"/>
    <w:rsid w:val="00CB25A9"/>
    <w:rsid w:val="00CB3C86"/>
    <w:rsid w:val="00CC290E"/>
    <w:rsid w:val="00CC4D2C"/>
    <w:rsid w:val="00CC63B9"/>
    <w:rsid w:val="00CE3EB7"/>
    <w:rsid w:val="00D03A8A"/>
    <w:rsid w:val="00D22CE4"/>
    <w:rsid w:val="00D248B8"/>
    <w:rsid w:val="00D313FB"/>
    <w:rsid w:val="00D36A71"/>
    <w:rsid w:val="00D73BFF"/>
    <w:rsid w:val="00D82423"/>
    <w:rsid w:val="00D865A2"/>
    <w:rsid w:val="00D922A0"/>
    <w:rsid w:val="00DB3897"/>
    <w:rsid w:val="00DB612B"/>
    <w:rsid w:val="00DC1390"/>
    <w:rsid w:val="00DE58C2"/>
    <w:rsid w:val="00DF3FC4"/>
    <w:rsid w:val="00E02F9F"/>
    <w:rsid w:val="00E03C06"/>
    <w:rsid w:val="00E27E35"/>
    <w:rsid w:val="00E34940"/>
    <w:rsid w:val="00E35128"/>
    <w:rsid w:val="00E36D99"/>
    <w:rsid w:val="00E43DD4"/>
    <w:rsid w:val="00E44E81"/>
    <w:rsid w:val="00E962C1"/>
    <w:rsid w:val="00EA4CB2"/>
    <w:rsid w:val="00EA615D"/>
    <w:rsid w:val="00EB7753"/>
    <w:rsid w:val="00EC75E8"/>
    <w:rsid w:val="00ED0918"/>
    <w:rsid w:val="00F22EFD"/>
    <w:rsid w:val="00F24A85"/>
    <w:rsid w:val="00F31B0B"/>
    <w:rsid w:val="00F35B1F"/>
    <w:rsid w:val="00F50596"/>
    <w:rsid w:val="00F74288"/>
    <w:rsid w:val="00F94AB7"/>
    <w:rsid w:val="00FC1720"/>
    <w:rsid w:val="00FC6AE5"/>
    <w:rsid w:val="00FC7CE4"/>
    <w:rsid w:val="00FF3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EB"/>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651D3"/>
    <w:rPr>
      <w:rFonts w:cs="Times New Roman"/>
      <w:b/>
      <w:bCs/>
    </w:rPr>
  </w:style>
  <w:style w:type="paragraph" w:styleId="NormalWeb">
    <w:name w:val="Normal (Web)"/>
    <w:basedOn w:val="Normal"/>
    <w:uiPriority w:val="99"/>
    <w:rsid w:val="00A651D3"/>
    <w:pPr>
      <w:spacing w:before="100" w:beforeAutospacing="1" w:after="100" w:afterAutospacing="1" w:line="240" w:lineRule="auto"/>
    </w:pPr>
    <w:rPr>
      <w:sz w:val="24"/>
      <w:szCs w:val="24"/>
    </w:rPr>
  </w:style>
  <w:style w:type="character" w:customStyle="1" w:styleId="rvts6">
    <w:name w:val="rvts6"/>
    <w:uiPriority w:val="99"/>
    <w:rsid w:val="00BA0971"/>
    <w:rPr>
      <w:rFonts w:ascii="Times New Roman" w:hAnsi="Times New Roman"/>
    </w:rPr>
  </w:style>
  <w:style w:type="paragraph" w:styleId="Header">
    <w:name w:val="header"/>
    <w:basedOn w:val="Normal"/>
    <w:link w:val="HeaderChar"/>
    <w:uiPriority w:val="99"/>
    <w:rsid w:val="0010523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105238"/>
    <w:rPr>
      <w:rFonts w:cs="Times New Roman"/>
    </w:rPr>
  </w:style>
  <w:style w:type="paragraph" w:styleId="Footer">
    <w:name w:val="footer"/>
    <w:basedOn w:val="Normal"/>
    <w:link w:val="FooterChar"/>
    <w:uiPriority w:val="99"/>
    <w:rsid w:val="00105238"/>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105238"/>
    <w:rPr>
      <w:rFonts w:cs="Times New Roman"/>
    </w:rPr>
  </w:style>
  <w:style w:type="paragraph" w:styleId="BalloonText">
    <w:name w:val="Balloon Text"/>
    <w:basedOn w:val="Normal"/>
    <w:link w:val="BalloonTextChar"/>
    <w:uiPriority w:val="99"/>
    <w:semiHidden/>
    <w:rsid w:val="0010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238"/>
    <w:rPr>
      <w:rFonts w:ascii="Tahoma" w:hAnsi="Tahoma" w:cs="Tahoma"/>
      <w:sz w:val="16"/>
      <w:szCs w:val="16"/>
    </w:rPr>
  </w:style>
  <w:style w:type="table" w:styleId="TableGrid">
    <w:name w:val="Table Grid"/>
    <w:basedOn w:val="TableNormal"/>
    <w:uiPriority w:val="99"/>
    <w:rsid w:val="00A7523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C5380"/>
    <w:pPr>
      <w:ind w:left="720"/>
    </w:pPr>
  </w:style>
  <w:style w:type="character" w:styleId="CommentReference">
    <w:name w:val="annotation reference"/>
    <w:basedOn w:val="DefaultParagraphFont"/>
    <w:uiPriority w:val="99"/>
    <w:semiHidden/>
    <w:rsid w:val="001C5380"/>
    <w:rPr>
      <w:rFonts w:cs="Times New Roman"/>
      <w:sz w:val="16"/>
      <w:szCs w:val="16"/>
    </w:rPr>
  </w:style>
  <w:style w:type="paragraph" w:styleId="CommentText">
    <w:name w:val="annotation text"/>
    <w:basedOn w:val="Normal"/>
    <w:link w:val="CommentTextChar"/>
    <w:uiPriority w:val="99"/>
    <w:semiHidden/>
    <w:rsid w:val="001C538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C5380"/>
    <w:rPr>
      <w:rFonts w:cs="Times New Roman"/>
      <w:sz w:val="20"/>
      <w:szCs w:val="20"/>
    </w:rPr>
  </w:style>
  <w:style w:type="paragraph" w:styleId="CommentSubject">
    <w:name w:val="annotation subject"/>
    <w:basedOn w:val="CommentText"/>
    <w:next w:val="CommentText"/>
    <w:link w:val="CommentSubjectChar"/>
    <w:uiPriority w:val="99"/>
    <w:semiHidden/>
    <w:rsid w:val="001C5380"/>
    <w:rPr>
      <w:b/>
      <w:bCs/>
    </w:rPr>
  </w:style>
  <w:style w:type="character" w:customStyle="1" w:styleId="CommentSubjectChar">
    <w:name w:val="Comment Subject Char"/>
    <w:basedOn w:val="CommentTextChar"/>
    <w:link w:val="CommentSubject"/>
    <w:uiPriority w:val="99"/>
    <w:semiHidden/>
    <w:locked/>
    <w:rsid w:val="001C5380"/>
    <w:rPr>
      <w:b/>
      <w:bCs/>
    </w:rPr>
  </w:style>
  <w:style w:type="character" w:styleId="Hyperlink">
    <w:name w:val="Hyperlink"/>
    <w:basedOn w:val="DefaultParagraphFont"/>
    <w:uiPriority w:val="99"/>
    <w:rsid w:val="00CB25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55058">
      <w:marLeft w:val="0"/>
      <w:marRight w:val="0"/>
      <w:marTop w:val="0"/>
      <w:marBottom w:val="0"/>
      <w:divBdr>
        <w:top w:val="none" w:sz="0" w:space="0" w:color="auto"/>
        <w:left w:val="none" w:sz="0" w:space="0" w:color="auto"/>
        <w:bottom w:val="none" w:sz="0" w:space="0" w:color="auto"/>
        <w:right w:val="none" w:sz="0" w:space="0" w:color="auto"/>
      </w:divBdr>
    </w:div>
    <w:div w:id="13655059">
      <w:marLeft w:val="0"/>
      <w:marRight w:val="0"/>
      <w:marTop w:val="0"/>
      <w:marBottom w:val="0"/>
      <w:divBdr>
        <w:top w:val="none" w:sz="0" w:space="0" w:color="auto"/>
        <w:left w:val="none" w:sz="0" w:space="0" w:color="auto"/>
        <w:bottom w:val="none" w:sz="0" w:space="0" w:color="auto"/>
        <w:right w:val="none" w:sz="0" w:space="0" w:color="auto"/>
      </w:divBdr>
    </w:div>
    <w:div w:id="13655060">
      <w:marLeft w:val="0"/>
      <w:marRight w:val="0"/>
      <w:marTop w:val="0"/>
      <w:marBottom w:val="0"/>
      <w:divBdr>
        <w:top w:val="none" w:sz="0" w:space="0" w:color="auto"/>
        <w:left w:val="none" w:sz="0" w:space="0" w:color="auto"/>
        <w:bottom w:val="none" w:sz="0" w:space="0" w:color="auto"/>
        <w:right w:val="none" w:sz="0" w:space="0" w:color="auto"/>
      </w:divBdr>
    </w:div>
    <w:div w:id="13655061">
      <w:marLeft w:val="0"/>
      <w:marRight w:val="0"/>
      <w:marTop w:val="0"/>
      <w:marBottom w:val="0"/>
      <w:divBdr>
        <w:top w:val="none" w:sz="0" w:space="0" w:color="auto"/>
        <w:left w:val="none" w:sz="0" w:space="0" w:color="auto"/>
        <w:bottom w:val="none" w:sz="0" w:space="0" w:color="auto"/>
        <w:right w:val="none" w:sz="0" w:space="0" w:color="auto"/>
      </w:divBdr>
    </w:div>
    <w:div w:id="13655062">
      <w:marLeft w:val="0"/>
      <w:marRight w:val="0"/>
      <w:marTop w:val="0"/>
      <w:marBottom w:val="0"/>
      <w:divBdr>
        <w:top w:val="none" w:sz="0" w:space="0" w:color="auto"/>
        <w:left w:val="none" w:sz="0" w:space="0" w:color="auto"/>
        <w:bottom w:val="none" w:sz="0" w:space="0" w:color="auto"/>
        <w:right w:val="none" w:sz="0" w:space="0" w:color="auto"/>
      </w:divBdr>
    </w:div>
    <w:div w:id="13655063">
      <w:marLeft w:val="0"/>
      <w:marRight w:val="0"/>
      <w:marTop w:val="0"/>
      <w:marBottom w:val="0"/>
      <w:divBdr>
        <w:top w:val="none" w:sz="0" w:space="0" w:color="auto"/>
        <w:left w:val="none" w:sz="0" w:space="0" w:color="auto"/>
        <w:bottom w:val="none" w:sz="0" w:space="0" w:color="auto"/>
        <w:right w:val="none" w:sz="0" w:space="0" w:color="auto"/>
      </w:divBdr>
    </w:div>
    <w:div w:id="13655064">
      <w:marLeft w:val="0"/>
      <w:marRight w:val="0"/>
      <w:marTop w:val="0"/>
      <w:marBottom w:val="0"/>
      <w:divBdr>
        <w:top w:val="none" w:sz="0" w:space="0" w:color="auto"/>
        <w:left w:val="none" w:sz="0" w:space="0" w:color="auto"/>
        <w:bottom w:val="none" w:sz="0" w:space="0" w:color="auto"/>
        <w:right w:val="none" w:sz="0" w:space="0" w:color="auto"/>
      </w:divBdr>
    </w:div>
    <w:div w:id="13655065">
      <w:marLeft w:val="0"/>
      <w:marRight w:val="0"/>
      <w:marTop w:val="0"/>
      <w:marBottom w:val="0"/>
      <w:divBdr>
        <w:top w:val="none" w:sz="0" w:space="0" w:color="auto"/>
        <w:left w:val="none" w:sz="0" w:space="0" w:color="auto"/>
        <w:bottom w:val="none" w:sz="0" w:space="0" w:color="auto"/>
        <w:right w:val="none" w:sz="0" w:space="0" w:color="auto"/>
      </w:divBdr>
    </w:div>
    <w:div w:id="13655066">
      <w:marLeft w:val="0"/>
      <w:marRight w:val="0"/>
      <w:marTop w:val="0"/>
      <w:marBottom w:val="0"/>
      <w:divBdr>
        <w:top w:val="none" w:sz="0" w:space="0" w:color="auto"/>
        <w:left w:val="none" w:sz="0" w:space="0" w:color="auto"/>
        <w:bottom w:val="none" w:sz="0" w:space="0" w:color="auto"/>
        <w:right w:val="none" w:sz="0" w:space="0" w:color="auto"/>
      </w:divBdr>
    </w:div>
    <w:div w:id="13655067">
      <w:marLeft w:val="0"/>
      <w:marRight w:val="0"/>
      <w:marTop w:val="0"/>
      <w:marBottom w:val="0"/>
      <w:divBdr>
        <w:top w:val="none" w:sz="0" w:space="0" w:color="auto"/>
        <w:left w:val="none" w:sz="0" w:space="0" w:color="auto"/>
        <w:bottom w:val="none" w:sz="0" w:space="0" w:color="auto"/>
        <w:right w:val="none" w:sz="0" w:space="0" w:color="auto"/>
      </w:divBdr>
    </w:div>
    <w:div w:id="13655068">
      <w:marLeft w:val="0"/>
      <w:marRight w:val="0"/>
      <w:marTop w:val="0"/>
      <w:marBottom w:val="0"/>
      <w:divBdr>
        <w:top w:val="none" w:sz="0" w:space="0" w:color="auto"/>
        <w:left w:val="none" w:sz="0" w:space="0" w:color="auto"/>
        <w:bottom w:val="none" w:sz="0" w:space="0" w:color="auto"/>
        <w:right w:val="none" w:sz="0" w:space="0" w:color="auto"/>
      </w:divBdr>
    </w:div>
    <w:div w:id="13655069">
      <w:marLeft w:val="0"/>
      <w:marRight w:val="0"/>
      <w:marTop w:val="0"/>
      <w:marBottom w:val="0"/>
      <w:divBdr>
        <w:top w:val="none" w:sz="0" w:space="0" w:color="auto"/>
        <w:left w:val="none" w:sz="0" w:space="0" w:color="auto"/>
        <w:bottom w:val="none" w:sz="0" w:space="0" w:color="auto"/>
        <w:right w:val="none" w:sz="0" w:space="0" w:color="auto"/>
      </w:divBdr>
    </w:div>
    <w:div w:id="13655070">
      <w:marLeft w:val="0"/>
      <w:marRight w:val="0"/>
      <w:marTop w:val="0"/>
      <w:marBottom w:val="0"/>
      <w:divBdr>
        <w:top w:val="none" w:sz="0" w:space="0" w:color="auto"/>
        <w:left w:val="none" w:sz="0" w:space="0" w:color="auto"/>
        <w:bottom w:val="none" w:sz="0" w:space="0" w:color="auto"/>
        <w:right w:val="none" w:sz="0" w:space="0" w:color="auto"/>
      </w:divBdr>
    </w:div>
    <w:div w:id="13655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_paliy@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_paliy@ukr.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_paliy@ukr.net" TargetMode="External"/><Relationship Id="rId5" Type="http://schemas.openxmlformats.org/officeDocument/2006/relationships/footnotes" Target="footnotes.xml"/><Relationship Id="rId10" Type="http://schemas.openxmlformats.org/officeDocument/2006/relationships/hyperlink" Target="mailto:shepelyuk.g.g@gmail.com" TargetMode="External"/><Relationship Id="rId4" Type="http://schemas.openxmlformats.org/officeDocument/2006/relationships/webSettings" Target="webSettings.xml"/><Relationship Id="rId9" Type="http://schemas.openxmlformats.org/officeDocument/2006/relationships/hyperlink" Target="mailto:dimon.ol@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2186</Words>
  <Characters>12464</Characters>
  <Application>Microsoft Office Outlook</Application>
  <DocSecurity>0</DocSecurity>
  <Lines>0</Lines>
  <Paragraphs>0</Paragraphs>
  <ScaleCrop>false</ScaleCrop>
  <Company>НФаУ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 615</dc:title>
  <dc:subject/>
  <dc:creator>Admin</dc:creator>
  <cp:keywords/>
  <dc:description/>
  <cp:lastModifiedBy>Your User Name</cp:lastModifiedBy>
  <cp:revision>3</cp:revision>
  <cp:lastPrinted>2014-05-30T12:12:00Z</cp:lastPrinted>
  <dcterms:created xsi:type="dcterms:W3CDTF">2015-01-12T12:01:00Z</dcterms:created>
  <dcterms:modified xsi:type="dcterms:W3CDTF">2015-01-12T13:16:00Z</dcterms:modified>
</cp:coreProperties>
</file>